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734" w:rsidRPr="004C333A" w:rsidRDefault="00442734" w:rsidP="004C333A">
      <w:pPr>
        <w:shd w:val="clear" w:color="auto" w:fill="FFFFFF"/>
        <w:spacing w:after="368" w:line="240" w:lineRule="auto"/>
        <w:textAlignment w:val="top"/>
        <w:rPr>
          <w:rFonts w:cs="Arial"/>
          <w:color w:val="747474"/>
          <w:sz w:val="24"/>
          <w:szCs w:val="24"/>
          <w:shd w:val="clear" w:color="auto" w:fill="FFFFFF"/>
        </w:rPr>
      </w:pPr>
    </w:p>
    <w:p w:rsidR="00442734" w:rsidRDefault="00442734" w:rsidP="00442734">
      <w:pPr>
        <w:jc w:val="center"/>
        <w:rPr>
          <w:rFonts w:cs="Arial"/>
          <w:b/>
          <w:color w:val="747474"/>
          <w:sz w:val="32"/>
          <w:szCs w:val="24"/>
          <w:shd w:val="clear" w:color="auto" w:fill="FFFFFF"/>
        </w:rPr>
      </w:pPr>
      <w:r w:rsidRPr="00442734">
        <w:rPr>
          <w:rFonts w:cs="Arial"/>
          <w:b/>
          <w:color w:val="747474"/>
          <w:sz w:val="32"/>
          <w:szCs w:val="24"/>
          <w:shd w:val="clear" w:color="auto" w:fill="FFFFFF"/>
        </w:rPr>
        <w:t xml:space="preserve">FAQs </w:t>
      </w:r>
      <w:r w:rsidR="00996DF7">
        <w:rPr>
          <w:rFonts w:cs="Arial"/>
          <w:b/>
          <w:color w:val="747474"/>
          <w:sz w:val="32"/>
          <w:szCs w:val="24"/>
          <w:shd w:val="clear" w:color="auto" w:fill="FFFFFF"/>
        </w:rPr>
        <w:t>EPF</w:t>
      </w:r>
    </w:p>
    <w:p w:rsidR="00CD16C0" w:rsidRPr="00C21C64" w:rsidRDefault="00442734" w:rsidP="00B7798A">
      <w:pPr>
        <w:pStyle w:val="ListParagraph"/>
        <w:numPr>
          <w:ilvl w:val="0"/>
          <w:numId w:val="4"/>
        </w:numPr>
        <w:rPr>
          <w:rFonts w:cs="Arial"/>
          <w:b/>
          <w:color w:val="747474"/>
          <w:sz w:val="32"/>
          <w:szCs w:val="24"/>
          <w:shd w:val="clear" w:color="auto" w:fill="FFFFFF"/>
        </w:rPr>
      </w:pPr>
      <w:r>
        <w:rPr>
          <w:rStyle w:val="Strong"/>
          <w:rFonts w:ascii="Helvetica" w:hAnsi="Helvetica" w:cs="Helvetica"/>
          <w:color w:val="0000FF"/>
          <w:spacing w:val="17"/>
          <w:sz w:val="29"/>
          <w:szCs w:val="29"/>
          <w:bdr w:val="none" w:sz="0" w:space="0" w:color="auto" w:frame="1"/>
          <w:shd w:val="clear" w:color="auto" w:fill="FFFFFF"/>
        </w:rPr>
        <w:t> </w:t>
      </w:r>
      <w:r w:rsidRPr="00F131E8">
        <w:rPr>
          <w:rFonts w:cs="Arial"/>
          <w:b/>
          <w:bCs/>
          <w:color w:val="747474"/>
          <w:sz w:val="24"/>
          <w:szCs w:val="24"/>
        </w:rPr>
        <w:t xml:space="preserve">Which establishment or company eligible for this </w:t>
      </w:r>
      <w:r w:rsidRPr="00F131E8">
        <w:rPr>
          <w:rFonts w:cs="Arial"/>
          <w:b/>
          <w:color w:val="747474"/>
          <w:sz w:val="24"/>
          <w:szCs w:val="24"/>
          <w:shd w:val="clear" w:color="auto" w:fill="FFFFFF"/>
        </w:rPr>
        <w:t>scheme</w:t>
      </w:r>
      <w:r w:rsidRPr="00F131E8">
        <w:rPr>
          <w:rFonts w:cs="Arial"/>
          <w:b/>
          <w:bCs/>
          <w:color w:val="747474"/>
          <w:sz w:val="24"/>
          <w:szCs w:val="24"/>
        </w:rPr>
        <w:t>?</w:t>
      </w:r>
    </w:p>
    <w:p w:rsidR="00C21C64" w:rsidRPr="00B7798A" w:rsidRDefault="00C21C64" w:rsidP="00C21C64">
      <w:pPr>
        <w:pStyle w:val="ListParagraph"/>
        <w:rPr>
          <w:rFonts w:cs="Arial"/>
          <w:b/>
          <w:color w:val="747474"/>
          <w:sz w:val="32"/>
          <w:szCs w:val="24"/>
          <w:shd w:val="clear" w:color="auto" w:fill="FFFFFF"/>
        </w:rPr>
      </w:pPr>
    </w:p>
    <w:p w:rsidR="00F131E8" w:rsidRDefault="00F131E8" w:rsidP="00C21C64">
      <w:pPr>
        <w:pStyle w:val="ListParagraph"/>
        <w:spacing w:line="240" w:lineRule="auto"/>
        <w:jc w:val="both"/>
        <w:rPr>
          <w:rFonts w:ascii="Helvetica" w:hAnsi="Helvetica" w:cs="Helvetica"/>
          <w:color w:val="000000"/>
          <w:spacing w:val="17"/>
          <w:sz w:val="29"/>
          <w:szCs w:val="29"/>
          <w:shd w:val="clear" w:color="auto" w:fill="FFFFFF"/>
        </w:rPr>
      </w:pPr>
      <w:r w:rsidRPr="00F131E8">
        <w:rPr>
          <w:rFonts w:cs="Arial"/>
          <w:color w:val="747474"/>
          <w:sz w:val="24"/>
          <w:szCs w:val="24"/>
          <w:shd w:val="clear" w:color="auto" w:fill="FFFFFF"/>
        </w:rPr>
        <w:t xml:space="preserve">This scheme applies to all companies or establishment, which employs 20 or more than that. Do remember that once the employees’ strength reaches to 20 or more then </w:t>
      </w:r>
      <w:bookmarkStart w:id="0" w:name="_GoBack"/>
      <w:bookmarkEnd w:id="0"/>
      <w:r w:rsidRPr="00F131E8">
        <w:rPr>
          <w:rFonts w:cs="Arial"/>
          <w:color w:val="747474"/>
          <w:sz w:val="24"/>
          <w:szCs w:val="24"/>
          <w:shd w:val="clear" w:color="auto" w:fill="FFFFFF"/>
        </w:rPr>
        <w:t>irrespective of employee strength (whether fall or rise) the company must continue with this</w:t>
      </w:r>
      <w:r>
        <w:rPr>
          <w:rFonts w:cs="Arial"/>
          <w:color w:val="747474"/>
          <w:sz w:val="24"/>
          <w:szCs w:val="24"/>
          <w:shd w:val="clear" w:color="auto" w:fill="FFFFFF"/>
        </w:rPr>
        <w:t xml:space="preserve"> scheme.  However,</w:t>
      </w:r>
      <w:r w:rsidRPr="00F131E8">
        <w:rPr>
          <w:rFonts w:cs="Arial"/>
          <w:color w:val="747474"/>
          <w:sz w:val="24"/>
          <w:szCs w:val="24"/>
          <w:shd w:val="clear" w:color="auto" w:fill="FFFFFF"/>
        </w:rPr>
        <w:t xml:space="preserve"> suppose company or establishment stopped its operation or continue without any employee then in that case this scheme not applicable. In addition, employee if considered as trainee or apprentice will not be covered under this act</w:t>
      </w:r>
      <w:r>
        <w:rPr>
          <w:rFonts w:ascii="Helvetica" w:hAnsi="Helvetica" w:cs="Helvetica"/>
          <w:color w:val="000000"/>
          <w:spacing w:val="17"/>
          <w:sz w:val="29"/>
          <w:szCs w:val="29"/>
          <w:shd w:val="clear" w:color="auto" w:fill="FFFFFF"/>
        </w:rPr>
        <w:t>.</w:t>
      </w:r>
    </w:p>
    <w:p w:rsidR="00D63437" w:rsidRDefault="00D63437" w:rsidP="00C21C64">
      <w:pPr>
        <w:pStyle w:val="ListParagraph"/>
        <w:spacing w:line="240" w:lineRule="auto"/>
        <w:jc w:val="both"/>
        <w:rPr>
          <w:rFonts w:ascii="Helvetica" w:hAnsi="Helvetica" w:cs="Helvetica"/>
          <w:color w:val="000000"/>
          <w:spacing w:val="17"/>
          <w:sz w:val="29"/>
          <w:szCs w:val="29"/>
          <w:shd w:val="clear" w:color="auto" w:fill="FFFFFF"/>
        </w:rPr>
      </w:pPr>
    </w:p>
    <w:p w:rsidR="00CD16C0" w:rsidRPr="00C21C64" w:rsidRDefault="00F131E8" w:rsidP="00CD16C0">
      <w:pPr>
        <w:pStyle w:val="ListParagraph"/>
        <w:numPr>
          <w:ilvl w:val="0"/>
          <w:numId w:val="4"/>
        </w:numPr>
        <w:jc w:val="both"/>
        <w:rPr>
          <w:rFonts w:cs="Arial"/>
          <w:b/>
          <w:color w:val="747474"/>
          <w:sz w:val="32"/>
          <w:szCs w:val="24"/>
          <w:shd w:val="clear" w:color="auto" w:fill="FFFFFF"/>
        </w:rPr>
      </w:pPr>
      <w:r w:rsidRPr="00B7798A">
        <w:rPr>
          <w:rFonts w:cs="Arial"/>
          <w:b/>
          <w:color w:val="747474"/>
          <w:sz w:val="24"/>
          <w:szCs w:val="24"/>
        </w:rPr>
        <w:t>Which employees are excluded from this scheme?</w:t>
      </w:r>
    </w:p>
    <w:p w:rsidR="00C21C64" w:rsidRPr="00B7798A" w:rsidRDefault="00C21C64" w:rsidP="00C21C64">
      <w:pPr>
        <w:pStyle w:val="ListParagraph"/>
        <w:jc w:val="both"/>
        <w:rPr>
          <w:rFonts w:cs="Arial"/>
          <w:b/>
          <w:color w:val="747474"/>
          <w:sz w:val="32"/>
          <w:szCs w:val="24"/>
          <w:shd w:val="clear" w:color="auto" w:fill="FFFFFF"/>
        </w:rPr>
      </w:pPr>
    </w:p>
    <w:p w:rsidR="00F131E8" w:rsidRPr="00F131E8" w:rsidRDefault="00F131E8" w:rsidP="00C21C64">
      <w:pPr>
        <w:pStyle w:val="ListParagraph"/>
        <w:spacing w:after="0" w:line="240" w:lineRule="auto"/>
        <w:jc w:val="both"/>
        <w:rPr>
          <w:rFonts w:cs="Arial"/>
          <w:color w:val="747474"/>
          <w:sz w:val="24"/>
          <w:szCs w:val="24"/>
          <w:shd w:val="clear" w:color="auto" w:fill="FFFFFF"/>
        </w:rPr>
      </w:pPr>
      <w:r w:rsidRPr="00F131E8">
        <w:rPr>
          <w:rFonts w:cs="Arial"/>
          <w:color w:val="747474"/>
          <w:sz w:val="24"/>
          <w:szCs w:val="24"/>
          <w:shd w:val="clear" w:color="auto" w:fill="FFFFFF"/>
        </w:rPr>
        <w:t>An employee who was a member of this scheme and withdrawn all amounts of his contribution based on either retirement from service after attaining age of 55 years or who migrating abroad for permanent settlement.</w:t>
      </w:r>
    </w:p>
    <w:p w:rsidR="00F131E8" w:rsidRDefault="00F131E8" w:rsidP="00C21C64">
      <w:pPr>
        <w:spacing w:after="0" w:line="240" w:lineRule="auto"/>
        <w:ind w:left="720"/>
        <w:textAlignment w:val="baseline"/>
        <w:rPr>
          <w:rFonts w:cs="Arial"/>
          <w:color w:val="747474"/>
          <w:sz w:val="24"/>
          <w:szCs w:val="24"/>
          <w:shd w:val="clear" w:color="auto" w:fill="FFFFFF"/>
        </w:rPr>
      </w:pPr>
      <w:r w:rsidRPr="00F131E8">
        <w:rPr>
          <w:rFonts w:cs="Arial"/>
          <w:color w:val="747474"/>
          <w:sz w:val="24"/>
          <w:szCs w:val="24"/>
          <w:shd w:val="clear" w:color="auto" w:fill="FFFFFF"/>
        </w:rPr>
        <w:t>An employee whose salary (BASIC+DA) at the time of entry into scheme more than Rs.15, 000.If a member is considered as an apprentice then he will not come under EPF.</w:t>
      </w:r>
    </w:p>
    <w:p w:rsidR="00C21C64" w:rsidRDefault="00C21C64" w:rsidP="00C21C64">
      <w:pPr>
        <w:spacing w:after="0" w:line="240" w:lineRule="auto"/>
        <w:ind w:left="720"/>
        <w:textAlignment w:val="baseline"/>
        <w:rPr>
          <w:rFonts w:cs="Arial"/>
          <w:color w:val="747474"/>
          <w:sz w:val="24"/>
          <w:szCs w:val="24"/>
          <w:shd w:val="clear" w:color="auto" w:fill="FFFFFF"/>
        </w:rPr>
      </w:pPr>
    </w:p>
    <w:p w:rsidR="00B7798A" w:rsidRDefault="00B7798A" w:rsidP="00C21C64">
      <w:pPr>
        <w:spacing w:after="0" w:line="240" w:lineRule="auto"/>
        <w:ind w:left="720"/>
        <w:textAlignment w:val="baseline"/>
        <w:rPr>
          <w:rFonts w:cs="Arial"/>
          <w:color w:val="747474"/>
          <w:sz w:val="24"/>
          <w:szCs w:val="24"/>
          <w:shd w:val="clear" w:color="auto" w:fill="FFFFFF"/>
        </w:rPr>
      </w:pPr>
    </w:p>
    <w:p w:rsidR="00B7798A" w:rsidRPr="00AE1A8D" w:rsidRDefault="00B7798A" w:rsidP="00B7798A">
      <w:pPr>
        <w:pStyle w:val="ListParagraph"/>
        <w:numPr>
          <w:ilvl w:val="0"/>
          <w:numId w:val="4"/>
        </w:numPr>
        <w:spacing w:after="0" w:line="435" w:lineRule="atLeast"/>
        <w:textAlignment w:val="baseline"/>
        <w:rPr>
          <w:rFonts w:cs="Arial"/>
          <w:b/>
          <w:color w:val="747474"/>
          <w:sz w:val="24"/>
          <w:szCs w:val="24"/>
        </w:rPr>
      </w:pPr>
      <w:r w:rsidRPr="00B7798A">
        <w:rPr>
          <w:rFonts w:cs="Arial"/>
          <w:b/>
          <w:bCs/>
          <w:color w:val="747474"/>
          <w:sz w:val="24"/>
          <w:szCs w:val="24"/>
        </w:rPr>
        <w:t>What do you mean by salary for this purpose?</w:t>
      </w:r>
    </w:p>
    <w:p w:rsidR="00AE1A8D" w:rsidRPr="00AE1A8D" w:rsidRDefault="00AE1A8D" w:rsidP="00C21C64">
      <w:pPr>
        <w:pStyle w:val="NormalWeb"/>
        <w:shd w:val="clear" w:color="auto" w:fill="FFFFFF"/>
        <w:spacing w:before="0" w:beforeAutospacing="0" w:after="0" w:afterAutospacing="0"/>
        <w:ind w:left="360"/>
        <w:jc w:val="both"/>
        <w:textAlignment w:val="baseline"/>
        <w:rPr>
          <w:rFonts w:asciiTheme="minorHAnsi" w:eastAsiaTheme="minorEastAsia" w:hAnsiTheme="minorHAnsi" w:cs="Arial"/>
          <w:color w:val="747474"/>
          <w:shd w:val="clear" w:color="auto" w:fill="FFFFFF"/>
        </w:rPr>
      </w:pPr>
      <w:r w:rsidRPr="00AE1A8D">
        <w:rPr>
          <w:rFonts w:asciiTheme="minorHAnsi" w:eastAsiaTheme="minorEastAsia" w:hAnsiTheme="minorHAnsi" w:cs="Arial"/>
          <w:color w:val="747474"/>
          <w:shd w:val="clear" w:color="auto" w:fill="FFFFFF"/>
        </w:rPr>
        <w:t>Salary for this purpose is only BASIC+DA. Also remember that if your salary at the time of entry is Rs.15, 000 or less than that, but after a few years or a month if your salary revised then raised to more than Rs.15, 000, then in that case too member must continue with this scheme. So for example, this month your salary is Rs.14, 000 and you are a member of this scheme. But in March 2015 your salary revised and crossed the limit of Rs.15, 000 then too you need to continue with this scheme.</w:t>
      </w:r>
    </w:p>
    <w:p w:rsidR="00AE1A8D" w:rsidRDefault="00AE1A8D" w:rsidP="00C21C64">
      <w:pPr>
        <w:pStyle w:val="NormalWeb"/>
        <w:shd w:val="clear" w:color="auto" w:fill="FFFFFF"/>
        <w:spacing w:before="0" w:beforeAutospacing="0" w:after="0" w:afterAutospacing="0"/>
        <w:jc w:val="both"/>
        <w:textAlignment w:val="baseline"/>
        <w:rPr>
          <w:rFonts w:asciiTheme="minorHAnsi" w:eastAsiaTheme="minorEastAsia" w:hAnsiTheme="minorHAnsi" w:cs="Arial"/>
          <w:color w:val="747474"/>
          <w:shd w:val="clear" w:color="auto" w:fill="FFFFFF"/>
        </w:rPr>
      </w:pPr>
      <w:r w:rsidRPr="00AE1A8D">
        <w:rPr>
          <w:rFonts w:asciiTheme="minorHAnsi" w:eastAsiaTheme="minorEastAsia" w:hAnsiTheme="minorHAnsi" w:cs="Arial"/>
          <w:color w:val="747474"/>
          <w:shd w:val="clear" w:color="auto" w:fill="FFFFFF"/>
        </w:rPr>
        <w:t xml:space="preserve">Only employees who are eligible to stay away from this scheme are those whose salary are </w:t>
      </w:r>
      <w:r w:rsidR="00120747">
        <w:rPr>
          <w:rFonts w:asciiTheme="minorHAnsi" w:eastAsiaTheme="minorEastAsia" w:hAnsiTheme="minorHAnsi" w:cs="Arial"/>
          <w:color w:val="747474"/>
          <w:shd w:val="clear" w:color="auto" w:fill="FFFFFF"/>
        </w:rPr>
        <w:t xml:space="preserve">  </w:t>
      </w:r>
      <w:r w:rsidRPr="00AE1A8D">
        <w:rPr>
          <w:rFonts w:asciiTheme="minorHAnsi" w:eastAsiaTheme="minorEastAsia" w:hAnsiTheme="minorHAnsi" w:cs="Arial"/>
          <w:color w:val="747474"/>
          <w:shd w:val="clear" w:color="auto" w:fill="FFFFFF"/>
        </w:rPr>
        <w:t>more than Rs.15, 000 at the entry of employment.</w:t>
      </w:r>
    </w:p>
    <w:p w:rsidR="00AE1A8D" w:rsidRPr="00DF307E" w:rsidRDefault="00AE1A8D" w:rsidP="00AE1A8D">
      <w:pPr>
        <w:pStyle w:val="NormalWeb"/>
        <w:numPr>
          <w:ilvl w:val="0"/>
          <w:numId w:val="4"/>
        </w:numPr>
        <w:shd w:val="clear" w:color="auto" w:fill="FFFFFF"/>
        <w:spacing w:before="0" w:beforeAutospacing="0" w:after="0" w:afterAutospacing="0" w:line="552" w:lineRule="atLeast"/>
        <w:textAlignment w:val="baseline"/>
        <w:rPr>
          <w:rFonts w:asciiTheme="minorHAnsi" w:eastAsiaTheme="minorEastAsia" w:hAnsiTheme="minorHAnsi" w:cs="Arial"/>
          <w:b/>
          <w:bCs/>
          <w:color w:val="747474"/>
        </w:rPr>
      </w:pPr>
      <w:r w:rsidRPr="00AE1A8D">
        <w:rPr>
          <w:rFonts w:asciiTheme="minorHAnsi" w:eastAsiaTheme="minorEastAsia" w:hAnsiTheme="minorHAnsi" w:cs="Arial"/>
          <w:b/>
          <w:color w:val="747474"/>
        </w:rPr>
        <w:t>What is the contribution percentage of employer and employee?</w:t>
      </w:r>
    </w:p>
    <w:p w:rsidR="00DF307E" w:rsidRPr="00846A53" w:rsidRDefault="00DF307E" w:rsidP="00DF307E">
      <w:pPr>
        <w:pStyle w:val="NormalWeb"/>
        <w:shd w:val="clear" w:color="auto" w:fill="FFFFFF"/>
        <w:spacing w:before="0" w:beforeAutospacing="0" w:after="0" w:afterAutospacing="0" w:line="552" w:lineRule="atLeast"/>
        <w:ind w:left="720"/>
        <w:textAlignment w:val="baseline"/>
        <w:rPr>
          <w:rFonts w:asciiTheme="minorHAnsi" w:eastAsiaTheme="minorEastAsia" w:hAnsiTheme="minorHAnsi" w:cs="Arial"/>
          <w:b/>
          <w:bCs/>
          <w:color w:val="747474"/>
        </w:rPr>
      </w:pPr>
    </w:p>
    <w:p w:rsidR="00846A53" w:rsidRDefault="00846A53" w:rsidP="00DF307E">
      <w:pPr>
        <w:pStyle w:val="NormalWeb"/>
        <w:shd w:val="clear" w:color="auto" w:fill="FFFFFF"/>
        <w:spacing w:before="0" w:beforeAutospacing="0" w:after="0" w:afterAutospacing="0"/>
        <w:ind w:left="360"/>
        <w:textAlignment w:val="baseline"/>
        <w:rPr>
          <w:rFonts w:asciiTheme="minorHAnsi" w:eastAsiaTheme="minorEastAsia" w:hAnsiTheme="minorHAnsi" w:cs="Arial"/>
          <w:color w:val="747474"/>
          <w:shd w:val="clear" w:color="auto" w:fill="FFFFFF"/>
        </w:rPr>
      </w:pPr>
      <w:r w:rsidRPr="00846A53">
        <w:rPr>
          <w:rFonts w:asciiTheme="minorHAnsi" w:eastAsiaTheme="minorEastAsia" w:hAnsiTheme="minorHAnsi" w:cs="Arial"/>
          <w:color w:val="747474"/>
          <w:shd w:val="clear" w:color="auto" w:fill="FFFFFF"/>
        </w:rPr>
        <w:t>The Employee contributes 12% of his /her Basic Salary &amp; the same amount is contributed by the Employer.</w:t>
      </w:r>
    </w:p>
    <w:p w:rsidR="000830BD" w:rsidRPr="00120747" w:rsidRDefault="000830BD" w:rsidP="000830BD">
      <w:pPr>
        <w:pStyle w:val="NormalWeb"/>
        <w:numPr>
          <w:ilvl w:val="0"/>
          <w:numId w:val="4"/>
        </w:numPr>
        <w:shd w:val="clear" w:color="auto" w:fill="FFFFFF"/>
        <w:spacing w:before="0" w:beforeAutospacing="0" w:after="0" w:afterAutospacing="0" w:line="552" w:lineRule="atLeast"/>
        <w:textAlignment w:val="baseline"/>
        <w:rPr>
          <w:rFonts w:asciiTheme="minorHAnsi" w:eastAsiaTheme="minorEastAsia" w:hAnsiTheme="minorHAnsi" w:cs="Arial"/>
          <w:b/>
          <w:color w:val="747474"/>
        </w:rPr>
      </w:pPr>
      <w:r w:rsidRPr="00120747">
        <w:rPr>
          <w:rFonts w:asciiTheme="minorHAnsi" w:eastAsiaTheme="minorEastAsia" w:hAnsiTheme="minorHAnsi"/>
          <w:b/>
          <w:bCs/>
          <w:color w:val="747474"/>
        </w:rPr>
        <w:t>Is it Compulsory for the all the employees to contribute to the Provident Fund?</w:t>
      </w:r>
    </w:p>
    <w:p w:rsidR="00120747" w:rsidRPr="00120747" w:rsidRDefault="00120747" w:rsidP="00120747">
      <w:pPr>
        <w:pStyle w:val="NormalWeb"/>
        <w:shd w:val="clear" w:color="auto" w:fill="FFFFFF"/>
        <w:spacing w:before="0" w:beforeAutospacing="0" w:after="0" w:afterAutospacing="0" w:line="552" w:lineRule="atLeast"/>
        <w:ind w:left="720"/>
        <w:textAlignment w:val="baseline"/>
        <w:rPr>
          <w:rFonts w:asciiTheme="minorHAnsi" w:eastAsiaTheme="minorEastAsia" w:hAnsiTheme="minorHAnsi" w:cs="Arial"/>
          <w:b/>
          <w:color w:val="747474"/>
        </w:rPr>
      </w:pPr>
    </w:p>
    <w:p w:rsidR="000830BD" w:rsidRPr="00120747" w:rsidRDefault="000830BD" w:rsidP="000830BD">
      <w:pPr>
        <w:pStyle w:val="NormalWeb"/>
        <w:shd w:val="clear" w:color="auto" w:fill="FFFFFF"/>
        <w:spacing w:before="0" w:beforeAutospacing="0" w:after="167" w:afterAutospacing="0"/>
        <w:ind w:left="720"/>
        <w:jc w:val="both"/>
        <w:rPr>
          <w:rFonts w:asciiTheme="minorHAnsi" w:hAnsiTheme="minorHAnsi" w:cs="Arial"/>
          <w:color w:val="475055"/>
        </w:rPr>
      </w:pPr>
      <w:r w:rsidRPr="00120747">
        <w:rPr>
          <w:rFonts w:asciiTheme="minorHAnsi" w:eastAsiaTheme="minorEastAsia" w:hAnsiTheme="minorHAnsi" w:cs="Arial"/>
          <w:color w:val="747474"/>
          <w:shd w:val="clear" w:color="auto" w:fill="FFFFFF"/>
        </w:rPr>
        <w:lastRenderedPageBreak/>
        <w:t>Employees drawing basic salary up to Rs 6500/-</w:t>
      </w:r>
      <w:proofErr w:type="gramStart"/>
      <w:r w:rsidRPr="00120747">
        <w:rPr>
          <w:rFonts w:asciiTheme="minorHAnsi" w:eastAsiaTheme="minorEastAsia" w:hAnsiTheme="minorHAnsi" w:cs="Arial"/>
          <w:color w:val="747474"/>
          <w:shd w:val="clear" w:color="auto" w:fill="FFFFFF"/>
        </w:rPr>
        <w:t>  (</w:t>
      </w:r>
      <w:proofErr w:type="gramEnd"/>
      <w:hyperlink r:id="rId5" w:tgtFrame="_blank" w:tooltip="EPF Limit increased to Rs. 15000 from Rs. 6500" w:history="1">
        <w:r w:rsidRPr="00120747">
          <w:rPr>
            <w:rFonts w:asciiTheme="minorHAnsi" w:eastAsiaTheme="minorEastAsia" w:hAnsiTheme="minorHAnsi"/>
            <w:color w:val="747474"/>
            <w:shd w:val="clear" w:color="auto" w:fill="FFFFFF"/>
          </w:rPr>
          <w:t>Rs. 15000/- from 01.09.2014</w:t>
        </w:r>
      </w:hyperlink>
      <w:r w:rsidRPr="00120747">
        <w:rPr>
          <w:rFonts w:asciiTheme="minorHAnsi" w:eastAsiaTheme="minorEastAsia" w:hAnsiTheme="minorHAnsi" w:cs="Arial"/>
          <w:color w:val="747474"/>
          <w:shd w:val="clear" w:color="auto" w:fill="FFFFFF"/>
        </w:rPr>
        <w:t>) have to compulsory contribute to the Provident fund and employees drawing above Rs 6501/- ( (Rs. 15001/- from 01.09.2014)) have an option to become member of the Provident Fund</w:t>
      </w:r>
      <w:r w:rsidRPr="00120747">
        <w:rPr>
          <w:rFonts w:asciiTheme="minorHAnsi" w:hAnsiTheme="minorHAnsi" w:cs="Arial"/>
          <w:color w:val="475055"/>
        </w:rPr>
        <w:t xml:space="preserve"> .</w:t>
      </w:r>
    </w:p>
    <w:p w:rsidR="00AE1A8D" w:rsidRPr="00DF307E" w:rsidRDefault="00AE1A8D" w:rsidP="00AE1A8D">
      <w:pPr>
        <w:pStyle w:val="NormalWeb"/>
        <w:numPr>
          <w:ilvl w:val="0"/>
          <w:numId w:val="4"/>
        </w:numPr>
        <w:shd w:val="clear" w:color="auto" w:fill="FFFFFF"/>
        <w:spacing w:before="0" w:beforeAutospacing="0" w:after="0" w:afterAutospacing="0" w:line="552" w:lineRule="atLeast"/>
        <w:textAlignment w:val="baseline"/>
        <w:rPr>
          <w:rFonts w:asciiTheme="minorHAnsi" w:eastAsiaTheme="minorEastAsia" w:hAnsiTheme="minorHAnsi" w:cs="Arial"/>
          <w:b/>
          <w:color w:val="747474"/>
        </w:rPr>
      </w:pPr>
      <w:r w:rsidRPr="00AE1A8D">
        <w:rPr>
          <w:rFonts w:asciiTheme="minorHAnsi" w:eastAsiaTheme="minorEastAsia" w:hAnsiTheme="minorHAnsi" w:cs="Arial"/>
          <w:b/>
          <w:bCs/>
          <w:color w:val="747474"/>
        </w:rPr>
        <w:t>Whether one can mention nomination?</w:t>
      </w:r>
    </w:p>
    <w:p w:rsidR="00DF307E" w:rsidRPr="00AE1A8D" w:rsidRDefault="00DF307E" w:rsidP="00DF307E">
      <w:pPr>
        <w:pStyle w:val="NormalWeb"/>
        <w:shd w:val="clear" w:color="auto" w:fill="FFFFFF"/>
        <w:spacing w:before="0" w:beforeAutospacing="0" w:after="0" w:afterAutospacing="0" w:line="552" w:lineRule="atLeast"/>
        <w:ind w:left="720"/>
        <w:textAlignment w:val="baseline"/>
        <w:rPr>
          <w:rFonts w:asciiTheme="minorHAnsi" w:eastAsiaTheme="minorEastAsia" w:hAnsiTheme="minorHAnsi" w:cs="Arial"/>
          <w:b/>
          <w:color w:val="747474"/>
        </w:rPr>
      </w:pPr>
    </w:p>
    <w:p w:rsidR="00AE1A8D" w:rsidRDefault="00AE1A8D" w:rsidP="00DF307E">
      <w:pPr>
        <w:pStyle w:val="NormalWeb"/>
        <w:shd w:val="clear" w:color="auto" w:fill="FFFFFF"/>
        <w:spacing w:before="0" w:beforeAutospacing="0" w:after="0" w:afterAutospacing="0"/>
        <w:ind w:left="360"/>
        <w:jc w:val="both"/>
        <w:textAlignment w:val="baseline"/>
        <w:rPr>
          <w:rFonts w:asciiTheme="minorHAnsi" w:eastAsiaTheme="minorEastAsia" w:hAnsiTheme="minorHAnsi" w:cs="Arial"/>
          <w:color w:val="747474"/>
          <w:shd w:val="clear" w:color="auto" w:fill="FFFFFF"/>
        </w:rPr>
      </w:pPr>
      <w:r w:rsidRPr="00AE1A8D">
        <w:rPr>
          <w:rFonts w:asciiTheme="minorHAnsi" w:eastAsiaTheme="minorEastAsia" w:hAnsiTheme="minorHAnsi" w:cs="Arial"/>
          <w:color w:val="747474"/>
          <w:shd w:val="clear" w:color="auto" w:fill="FFFFFF"/>
        </w:rPr>
        <w:t xml:space="preserve">Yes, one needs to nominate for EPF. This helps to get the money in case of sudden demise of member. Usually if the member is married, then he should nominate to spouse or kids. If he is unmarried then he can nominate his parents. Brothers or sisters are not allowed for nomination. However, one can mention multiple nominations and must disclose the percentage of sharing. In addition, if member doesn’t have any family members then he can nominate anyone of his choice. Do remember that once the </w:t>
      </w:r>
      <w:r w:rsidR="00411FBF" w:rsidRPr="00AE1A8D">
        <w:rPr>
          <w:rFonts w:asciiTheme="minorHAnsi" w:eastAsiaTheme="minorEastAsia" w:hAnsiTheme="minorHAnsi" w:cs="Arial"/>
          <w:color w:val="747474"/>
          <w:shd w:val="clear" w:color="auto" w:fill="FFFFFF"/>
        </w:rPr>
        <w:t>member acquires</w:t>
      </w:r>
      <w:r w:rsidRPr="00AE1A8D">
        <w:rPr>
          <w:rFonts w:asciiTheme="minorHAnsi" w:eastAsiaTheme="minorEastAsia" w:hAnsiTheme="minorHAnsi" w:cs="Arial"/>
          <w:color w:val="747474"/>
          <w:shd w:val="clear" w:color="auto" w:fill="FFFFFF"/>
        </w:rPr>
        <w:t xml:space="preserve"> a family, then such nomination will become void.</w:t>
      </w:r>
    </w:p>
    <w:p w:rsidR="00E854E8" w:rsidRPr="00DF307E" w:rsidRDefault="00E854E8" w:rsidP="00E854E8">
      <w:pPr>
        <w:pStyle w:val="NormalWeb"/>
        <w:numPr>
          <w:ilvl w:val="0"/>
          <w:numId w:val="4"/>
        </w:numPr>
        <w:shd w:val="clear" w:color="auto" w:fill="FFFFFF"/>
        <w:spacing w:before="0" w:beforeAutospacing="0" w:after="0" w:afterAutospacing="0" w:line="552" w:lineRule="atLeast"/>
        <w:jc w:val="both"/>
        <w:textAlignment w:val="baseline"/>
        <w:rPr>
          <w:rFonts w:asciiTheme="minorHAnsi" w:eastAsiaTheme="minorEastAsia" w:hAnsiTheme="minorHAnsi" w:cs="Arial"/>
          <w:b/>
          <w:color w:val="747474"/>
        </w:rPr>
      </w:pPr>
      <w:r w:rsidRPr="00E854E8">
        <w:rPr>
          <w:rFonts w:asciiTheme="minorHAnsi" w:eastAsiaTheme="minorEastAsia" w:hAnsiTheme="minorHAnsi" w:cs="Arial"/>
          <w:b/>
          <w:bCs/>
          <w:color w:val="747474"/>
        </w:rPr>
        <w:t>What about arrears if one receives due to salary revision?</w:t>
      </w:r>
    </w:p>
    <w:p w:rsidR="00DF307E" w:rsidRPr="00E854E8" w:rsidRDefault="00DF307E" w:rsidP="00DF307E">
      <w:pPr>
        <w:pStyle w:val="NormalWeb"/>
        <w:shd w:val="clear" w:color="auto" w:fill="FFFFFF"/>
        <w:spacing w:before="0" w:beforeAutospacing="0" w:after="0" w:afterAutospacing="0" w:line="552" w:lineRule="atLeast"/>
        <w:ind w:left="720"/>
        <w:jc w:val="both"/>
        <w:textAlignment w:val="baseline"/>
        <w:rPr>
          <w:rFonts w:asciiTheme="minorHAnsi" w:eastAsiaTheme="minorEastAsia" w:hAnsiTheme="minorHAnsi" w:cs="Arial"/>
          <w:b/>
          <w:color w:val="747474"/>
        </w:rPr>
      </w:pPr>
    </w:p>
    <w:p w:rsidR="00E854E8" w:rsidRDefault="00E854E8" w:rsidP="00DF307E">
      <w:pPr>
        <w:pStyle w:val="NormalWeb"/>
        <w:shd w:val="clear" w:color="auto" w:fill="FFFFFF"/>
        <w:spacing w:before="0" w:beforeAutospacing="0" w:after="0" w:afterAutospacing="0"/>
        <w:ind w:left="360"/>
        <w:jc w:val="both"/>
        <w:textAlignment w:val="baseline"/>
        <w:rPr>
          <w:rFonts w:asciiTheme="minorHAnsi" w:eastAsiaTheme="minorEastAsia" w:hAnsiTheme="minorHAnsi" w:cs="Arial"/>
          <w:color w:val="747474"/>
          <w:shd w:val="clear" w:color="auto" w:fill="FFFFFF"/>
        </w:rPr>
      </w:pPr>
      <w:r w:rsidRPr="00E854E8">
        <w:rPr>
          <w:rFonts w:asciiTheme="minorHAnsi" w:eastAsiaTheme="minorEastAsia" w:hAnsiTheme="minorHAnsi" w:cs="Arial"/>
          <w:color w:val="747474"/>
          <w:shd w:val="clear" w:color="auto" w:fill="FFFFFF"/>
        </w:rPr>
        <w:t>Salary revision is considered a normal hike. Therefore, any such arrears payable to the employee are subject to EPF deduction.</w:t>
      </w:r>
    </w:p>
    <w:p w:rsidR="00DF307E" w:rsidRDefault="00DF307E" w:rsidP="00DF307E">
      <w:pPr>
        <w:pStyle w:val="NormalWeb"/>
        <w:shd w:val="clear" w:color="auto" w:fill="FFFFFF"/>
        <w:spacing w:before="0" w:beforeAutospacing="0" w:after="0" w:afterAutospacing="0"/>
        <w:ind w:left="360"/>
        <w:jc w:val="both"/>
        <w:textAlignment w:val="baseline"/>
        <w:rPr>
          <w:rFonts w:asciiTheme="minorHAnsi" w:eastAsiaTheme="minorEastAsia" w:hAnsiTheme="minorHAnsi" w:cs="Arial"/>
          <w:color w:val="747474"/>
          <w:shd w:val="clear" w:color="auto" w:fill="FFFFFF"/>
        </w:rPr>
      </w:pPr>
    </w:p>
    <w:p w:rsidR="00DF307E" w:rsidRDefault="00DF307E" w:rsidP="00DF307E">
      <w:pPr>
        <w:pStyle w:val="NormalWeb"/>
        <w:shd w:val="clear" w:color="auto" w:fill="FFFFFF"/>
        <w:spacing w:before="0" w:beforeAutospacing="0" w:after="0" w:afterAutospacing="0"/>
        <w:ind w:left="360"/>
        <w:jc w:val="both"/>
        <w:textAlignment w:val="baseline"/>
        <w:rPr>
          <w:rFonts w:asciiTheme="minorHAnsi" w:eastAsiaTheme="minorEastAsia" w:hAnsiTheme="minorHAnsi" w:cs="Arial"/>
          <w:color w:val="747474"/>
          <w:shd w:val="clear" w:color="auto" w:fill="FFFFFF"/>
        </w:rPr>
      </w:pPr>
    </w:p>
    <w:p w:rsidR="00DF307E" w:rsidRDefault="00DF307E" w:rsidP="00DF307E">
      <w:pPr>
        <w:pStyle w:val="NormalWeb"/>
        <w:shd w:val="clear" w:color="auto" w:fill="FFFFFF"/>
        <w:spacing w:before="0" w:beforeAutospacing="0" w:after="0" w:afterAutospacing="0"/>
        <w:ind w:left="360"/>
        <w:jc w:val="both"/>
        <w:textAlignment w:val="baseline"/>
        <w:rPr>
          <w:rFonts w:asciiTheme="minorHAnsi" w:eastAsiaTheme="minorEastAsia" w:hAnsiTheme="minorHAnsi" w:cs="Arial"/>
          <w:color w:val="747474"/>
          <w:shd w:val="clear" w:color="auto" w:fill="FFFFFF"/>
        </w:rPr>
      </w:pPr>
    </w:p>
    <w:p w:rsidR="00E854E8" w:rsidRPr="00DF307E" w:rsidRDefault="00E854E8" w:rsidP="00E854E8">
      <w:pPr>
        <w:pStyle w:val="NormalWeb"/>
        <w:numPr>
          <w:ilvl w:val="0"/>
          <w:numId w:val="4"/>
        </w:numPr>
        <w:shd w:val="clear" w:color="auto" w:fill="FFFFFF"/>
        <w:spacing w:before="0" w:beforeAutospacing="0" w:after="0" w:afterAutospacing="0" w:line="552" w:lineRule="atLeast"/>
        <w:jc w:val="both"/>
        <w:textAlignment w:val="baseline"/>
        <w:rPr>
          <w:rFonts w:asciiTheme="minorHAnsi" w:eastAsiaTheme="minorEastAsia" w:hAnsiTheme="minorHAnsi" w:cs="Arial"/>
          <w:b/>
          <w:bCs/>
          <w:color w:val="747474"/>
        </w:rPr>
      </w:pPr>
      <w:r>
        <w:rPr>
          <w:rStyle w:val="Strong"/>
          <w:rFonts w:ascii="Helvetica" w:hAnsi="Helvetica" w:cs="Helvetica"/>
          <w:color w:val="0000FF"/>
          <w:spacing w:val="17"/>
          <w:sz w:val="29"/>
          <w:szCs w:val="29"/>
          <w:bdr w:val="none" w:sz="0" w:space="0" w:color="auto" w:frame="1"/>
          <w:shd w:val="clear" w:color="auto" w:fill="FFFFFF"/>
        </w:rPr>
        <w:t> </w:t>
      </w:r>
      <w:r w:rsidRPr="00E854E8">
        <w:rPr>
          <w:rFonts w:asciiTheme="minorHAnsi" w:eastAsiaTheme="minorEastAsia" w:hAnsiTheme="minorHAnsi" w:cs="Arial"/>
          <w:b/>
          <w:color w:val="747474"/>
        </w:rPr>
        <w:t>Whether an employee contributes more than 12% of his salary?</w:t>
      </w:r>
    </w:p>
    <w:p w:rsidR="00DF307E" w:rsidRPr="00E854E8" w:rsidRDefault="00DF307E" w:rsidP="00DF307E">
      <w:pPr>
        <w:pStyle w:val="NormalWeb"/>
        <w:shd w:val="clear" w:color="auto" w:fill="FFFFFF"/>
        <w:spacing w:before="0" w:beforeAutospacing="0" w:after="0" w:afterAutospacing="0" w:line="552" w:lineRule="atLeast"/>
        <w:ind w:left="720"/>
        <w:jc w:val="both"/>
        <w:textAlignment w:val="baseline"/>
        <w:rPr>
          <w:rFonts w:asciiTheme="minorHAnsi" w:eastAsiaTheme="minorEastAsia" w:hAnsiTheme="minorHAnsi" w:cs="Arial"/>
          <w:b/>
          <w:bCs/>
          <w:color w:val="747474"/>
        </w:rPr>
      </w:pPr>
    </w:p>
    <w:p w:rsidR="00E854E8" w:rsidRDefault="00E854E8" w:rsidP="00C21C64">
      <w:pPr>
        <w:pStyle w:val="NormalWeb"/>
        <w:shd w:val="clear" w:color="auto" w:fill="FFFFFF"/>
        <w:spacing w:before="0" w:beforeAutospacing="0" w:after="0" w:afterAutospacing="0"/>
        <w:ind w:left="360"/>
        <w:jc w:val="both"/>
        <w:textAlignment w:val="baseline"/>
        <w:rPr>
          <w:rFonts w:asciiTheme="minorHAnsi" w:eastAsiaTheme="minorEastAsia" w:hAnsiTheme="minorHAnsi" w:cs="Arial"/>
          <w:color w:val="747474"/>
          <w:shd w:val="clear" w:color="auto" w:fill="FFFFFF"/>
        </w:rPr>
      </w:pPr>
      <w:r w:rsidRPr="00E854E8">
        <w:rPr>
          <w:rFonts w:asciiTheme="minorHAnsi" w:eastAsiaTheme="minorEastAsia" w:hAnsiTheme="minorHAnsi" w:cs="Arial"/>
          <w:color w:val="747474"/>
          <w:shd w:val="clear" w:color="auto" w:fill="FFFFFF"/>
        </w:rPr>
        <w:t>Yes, you have the option to contribute more. But the employer has no such obligation to match your contribution. Such contribution is called Voluntary Provident Fund (VPF). Interest benefit will be same as that of EPF.</w:t>
      </w:r>
    </w:p>
    <w:p w:rsidR="00E854E8" w:rsidRPr="00DF307E" w:rsidRDefault="00E854E8" w:rsidP="00E854E8">
      <w:pPr>
        <w:pStyle w:val="NormalWeb"/>
        <w:numPr>
          <w:ilvl w:val="0"/>
          <w:numId w:val="4"/>
        </w:numPr>
        <w:shd w:val="clear" w:color="auto" w:fill="FFFFFF"/>
        <w:spacing w:before="0" w:beforeAutospacing="0" w:after="0" w:afterAutospacing="0" w:line="552" w:lineRule="atLeast"/>
        <w:jc w:val="both"/>
        <w:textAlignment w:val="baseline"/>
        <w:rPr>
          <w:rFonts w:asciiTheme="minorHAnsi" w:eastAsiaTheme="minorEastAsia" w:hAnsiTheme="minorHAnsi" w:cs="Arial"/>
          <w:b/>
          <w:color w:val="747474"/>
        </w:rPr>
      </w:pPr>
      <w:r>
        <w:rPr>
          <w:rStyle w:val="Strong"/>
          <w:rFonts w:ascii="Helvetica" w:hAnsi="Helvetica" w:cs="Helvetica"/>
          <w:color w:val="0000FF"/>
          <w:spacing w:val="17"/>
          <w:sz w:val="29"/>
          <w:szCs w:val="29"/>
          <w:bdr w:val="none" w:sz="0" w:space="0" w:color="auto" w:frame="1"/>
          <w:shd w:val="clear" w:color="auto" w:fill="FFFFFF"/>
        </w:rPr>
        <w:t> </w:t>
      </w:r>
      <w:r w:rsidRPr="00E854E8">
        <w:rPr>
          <w:rFonts w:asciiTheme="minorHAnsi" w:eastAsiaTheme="minorEastAsia" w:hAnsiTheme="minorHAnsi" w:cs="Arial"/>
          <w:b/>
          <w:bCs/>
          <w:color w:val="747474"/>
        </w:rPr>
        <w:t>Who is responsible to deposit to EPF Scheme?</w:t>
      </w:r>
    </w:p>
    <w:p w:rsidR="00DF307E" w:rsidRPr="00E854E8" w:rsidRDefault="00DF307E" w:rsidP="00DF307E">
      <w:pPr>
        <w:pStyle w:val="NormalWeb"/>
        <w:shd w:val="clear" w:color="auto" w:fill="FFFFFF"/>
        <w:spacing w:before="0" w:beforeAutospacing="0" w:after="0" w:afterAutospacing="0" w:line="552" w:lineRule="atLeast"/>
        <w:ind w:left="720"/>
        <w:jc w:val="both"/>
        <w:textAlignment w:val="baseline"/>
        <w:rPr>
          <w:rFonts w:asciiTheme="minorHAnsi" w:eastAsiaTheme="minorEastAsia" w:hAnsiTheme="minorHAnsi" w:cs="Arial"/>
          <w:b/>
          <w:color w:val="747474"/>
        </w:rPr>
      </w:pPr>
    </w:p>
    <w:p w:rsidR="00E854E8" w:rsidRDefault="00E854E8" w:rsidP="00120747">
      <w:pPr>
        <w:pStyle w:val="NormalWeb"/>
        <w:shd w:val="clear" w:color="auto" w:fill="FFFFFF"/>
        <w:spacing w:before="0" w:beforeAutospacing="0" w:after="0" w:afterAutospacing="0"/>
        <w:ind w:left="360"/>
        <w:jc w:val="both"/>
        <w:textAlignment w:val="baseline"/>
        <w:rPr>
          <w:rFonts w:asciiTheme="minorHAnsi" w:eastAsiaTheme="minorEastAsia" w:hAnsiTheme="minorHAnsi" w:cs="Arial"/>
          <w:color w:val="747474"/>
          <w:shd w:val="clear" w:color="auto" w:fill="FFFFFF"/>
        </w:rPr>
      </w:pPr>
      <w:r w:rsidRPr="00E854E8">
        <w:rPr>
          <w:rFonts w:asciiTheme="minorHAnsi" w:eastAsiaTheme="minorEastAsia" w:hAnsiTheme="minorHAnsi" w:cs="Arial"/>
          <w:color w:val="747474"/>
          <w:shd w:val="clear" w:color="auto" w:fill="FFFFFF"/>
        </w:rPr>
        <w:t>Your employer has whole responsibility to deposit all amounts, which is deducted from the employee as well as an employer contribution</w:t>
      </w:r>
      <w:r w:rsidR="00120747">
        <w:rPr>
          <w:rFonts w:asciiTheme="minorHAnsi" w:eastAsiaTheme="minorEastAsia" w:hAnsiTheme="minorHAnsi" w:cs="Arial"/>
          <w:color w:val="747474"/>
          <w:shd w:val="clear" w:color="auto" w:fill="FFFFFF"/>
        </w:rPr>
        <w:t>.</w:t>
      </w:r>
    </w:p>
    <w:p w:rsidR="00120747" w:rsidRDefault="00120747" w:rsidP="00120747">
      <w:pPr>
        <w:pStyle w:val="NormalWeb"/>
        <w:shd w:val="clear" w:color="auto" w:fill="FFFFFF"/>
        <w:spacing w:before="0" w:beforeAutospacing="0" w:after="0" w:afterAutospacing="0"/>
        <w:ind w:left="360"/>
        <w:jc w:val="both"/>
        <w:textAlignment w:val="baseline"/>
        <w:rPr>
          <w:rFonts w:asciiTheme="minorHAnsi" w:eastAsiaTheme="minorEastAsia" w:hAnsiTheme="minorHAnsi" w:cs="Arial"/>
          <w:color w:val="747474"/>
          <w:shd w:val="clear" w:color="auto" w:fill="FFFFFF"/>
        </w:rPr>
      </w:pPr>
    </w:p>
    <w:p w:rsidR="00120747" w:rsidRPr="00DF307E" w:rsidRDefault="00120747" w:rsidP="00120747">
      <w:pPr>
        <w:pStyle w:val="NormalWeb"/>
        <w:numPr>
          <w:ilvl w:val="0"/>
          <w:numId w:val="4"/>
        </w:numPr>
        <w:shd w:val="clear" w:color="auto" w:fill="FFFFFF"/>
        <w:spacing w:before="0" w:beforeAutospacing="0" w:after="0" w:afterAutospacing="0"/>
        <w:jc w:val="both"/>
        <w:textAlignment w:val="baseline"/>
        <w:rPr>
          <w:rFonts w:asciiTheme="minorHAnsi" w:eastAsiaTheme="minorEastAsia" w:hAnsiTheme="minorHAnsi" w:cs="Arial"/>
          <w:b/>
          <w:bCs/>
          <w:color w:val="747474"/>
        </w:rPr>
      </w:pPr>
      <w:r>
        <w:rPr>
          <w:rStyle w:val="Strong"/>
          <w:rFonts w:ascii="Arial" w:hAnsi="Arial" w:cs="Arial"/>
          <w:color w:val="475055"/>
          <w:sz w:val="27"/>
          <w:szCs w:val="27"/>
          <w:shd w:val="clear" w:color="auto" w:fill="FFFFFF"/>
        </w:rPr>
        <w:t> </w:t>
      </w:r>
      <w:r w:rsidRPr="00120747">
        <w:rPr>
          <w:rFonts w:asciiTheme="minorHAnsi" w:eastAsiaTheme="minorEastAsia" w:hAnsiTheme="minorHAnsi"/>
          <w:b/>
          <w:color w:val="747474"/>
        </w:rPr>
        <w:t>Do we get any interest on the amount which is deposited in the Provident Fund account?</w:t>
      </w:r>
    </w:p>
    <w:p w:rsidR="00DF307E" w:rsidRPr="00120747" w:rsidRDefault="00DF307E" w:rsidP="00DF307E">
      <w:pPr>
        <w:pStyle w:val="NormalWeb"/>
        <w:shd w:val="clear" w:color="auto" w:fill="FFFFFF"/>
        <w:spacing w:before="0" w:beforeAutospacing="0" w:after="0" w:afterAutospacing="0"/>
        <w:ind w:left="720"/>
        <w:jc w:val="both"/>
        <w:textAlignment w:val="baseline"/>
        <w:rPr>
          <w:rFonts w:asciiTheme="minorHAnsi" w:eastAsiaTheme="minorEastAsia" w:hAnsiTheme="minorHAnsi" w:cs="Arial"/>
          <w:b/>
          <w:bCs/>
          <w:color w:val="747474"/>
        </w:rPr>
      </w:pPr>
    </w:p>
    <w:p w:rsidR="00120747" w:rsidRDefault="00120747" w:rsidP="00120747">
      <w:pPr>
        <w:pStyle w:val="NormalWeb"/>
        <w:shd w:val="clear" w:color="auto" w:fill="FFFFFF"/>
        <w:spacing w:before="0" w:beforeAutospacing="0" w:after="0" w:afterAutospacing="0"/>
        <w:jc w:val="both"/>
        <w:textAlignment w:val="baseline"/>
        <w:rPr>
          <w:rFonts w:asciiTheme="minorHAnsi" w:eastAsiaTheme="minorEastAsia" w:hAnsiTheme="minorHAnsi" w:cs="Arial"/>
          <w:color w:val="747474"/>
          <w:shd w:val="clear" w:color="auto" w:fill="FFFFFF"/>
        </w:rPr>
      </w:pPr>
      <w:r>
        <w:rPr>
          <w:rFonts w:asciiTheme="minorHAnsi" w:eastAsiaTheme="minorEastAsia" w:hAnsiTheme="minorHAnsi" w:cs="Arial"/>
          <w:color w:val="747474"/>
          <w:shd w:val="clear" w:color="auto" w:fill="FFFFFF"/>
        </w:rPr>
        <w:t xml:space="preserve">                </w:t>
      </w:r>
      <w:r w:rsidRPr="00120747">
        <w:rPr>
          <w:rFonts w:asciiTheme="minorHAnsi" w:eastAsiaTheme="minorEastAsia" w:hAnsiTheme="minorHAnsi" w:cs="Arial"/>
          <w:color w:val="747474"/>
          <w:shd w:val="clear" w:color="auto" w:fill="FFFFFF"/>
        </w:rPr>
        <w:t>Compound interest as declared by the Govt. is given for every year of service.</w:t>
      </w:r>
    </w:p>
    <w:p w:rsidR="002C2138" w:rsidRDefault="002C2138" w:rsidP="00120747">
      <w:pPr>
        <w:pStyle w:val="NormalWeb"/>
        <w:shd w:val="clear" w:color="auto" w:fill="FFFFFF"/>
        <w:spacing w:before="0" w:beforeAutospacing="0" w:after="0" w:afterAutospacing="0"/>
        <w:jc w:val="both"/>
        <w:textAlignment w:val="baseline"/>
        <w:rPr>
          <w:rFonts w:asciiTheme="minorHAnsi" w:eastAsiaTheme="minorEastAsia" w:hAnsiTheme="minorHAnsi" w:cs="Arial"/>
          <w:color w:val="747474"/>
          <w:shd w:val="clear" w:color="auto" w:fill="FFFFFF"/>
        </w:rPr>
      </w:pPr>
    </w:p>
    <w:p w:rsidR="002C2138" w:rsidRDefault="002C2138" w:rsidP="00120747">
      <w:pPr>
        <w:pStyle w:val="NormalWeb"/>
        <w:shd w:val="clear" w:color="auto" w:fill="FFFFFF"/>
        <w:spacing w:before="0" w:beforeAutospacing="0" w:after="0" w:afterAutospacing="0"/>
        <w:jc w:val="both"/>
        <w:textAlignment w:val="baseline"/>
        <w:rPr>
          <w:rFonts w:asciiTheme="minorHAnsi" w:eastAsiaTheme="minorEastAsia" w:hAnsiTheme="minorHAnsi" w:cs="Arial"/>
          <w:color w:val="747474"/>
          <w:shd w:val="clear" w:color="auto" w:fill="FFFFFF"/>
        </w:rPr>
      </w:pPr>
    </w:p>
    <w:p w:rsidR="002C2138" w:rsidRDefault="002C2138" w:rsidP="00120747">
      <w:pPr>
        <w:pStyle w:val="NormalWeb"/>
        <w:shd w:val="clear" w:color="auto" w:fill="FFFFFF"/>
        <w:spacing w:before="0" w:beforeAutospacing="0" w:after="0" w:afterAutospacing="0"/>
        <w:jc w:val="both"/>
        <w:textAlignment w:val="baseline"/>
        <w:rPr>
          <w:rFonts w:asciiTheme="minorHAnsi" w:eastAsiaTheme="minorEastAsia" w:hAnsiTheme="minorHAnsi" w:cs="Arial"/>
          <w:color w:val="747474"/>
          <w:shd w:val="clear" w:color="auto" w:fill="FFFFFF"/>
        </w:rPr>
      </w:pPr>
    </w:p>
    <w:p w:rsidR="002C2138" w:rsidRDefault="002C2138" w:rsidP="002C2138">
      <w:pPr>
        <w:jc w:val="center"/>
        <w:rPr>
          <w:rFonts w:cs="Arial"/>
          <w:b/>
          <w:color w:val="747474"/>
          <w:sz w:val="32"/>
          <w:szCs w:val="24"/>
          <w:shd w:val="clear" w:color="auto" w:fill="FFFFFF"/>
        </w:rPr>
      </w:pPr>
      <w:r w:rsidRPr="002C2138">
        <w:rPr>
          <w:rFonts w:cs="Arial"/>
          <w:b/>
          <w:color w:val="747474"/>
          <w:sz w:val="32"/>
          <w:szCs w:val="24"/>
          <w:shd w:val="clear" w:color="auto" w:fill="FFFFFF"/>
        </w:rPr>
        <w:t>FAQs Gratuity</w:t>
      </w:r>
    </w:p>
    <w:p w:rsidR="002C2138" w:rsidRDefault="002C2138" w:rsidP="002C2138">
      <w:pPr>
        <w:pStyle w:val="ListParagraph"/>
        <w:numPr>
          <w:ilvl w:val="0"/>
          <w:numId w:val="6"/>
        </w:numPr>
        <w:rPr>
          <w:rFonts w:cs="Times New Roman"/>
          <w:b/>
          <w:color w:val="747474"/>
          <w:sz w:val="24"/>
          <w:szCs w:val="24"/>
        </w:rPr>
      </w:pPr>
      <w:r w:rsidRPr="002C2138">
        <w:rPr>
          <w:rFonts w:cs="Times New Roman"/>
          <w:b/>
          <w:color w:val="747474"/>
          <w:sz w:val="24"/>
          <w:szCs w:val="24"/>
        </w:rPr>
        <w:t>Who is eligible to receive gratuity benefit?</w:t>
      </w:r>
    </w:p>
    <w:p w:rsidR="002C2138" w:rsidRDefault="002C2138" w:rsidP="002C2138">
      <w:pPr>
        <w:pStyle w:val="NormalWeb"/>
        <w:shd w:val="clear" w:color="auto" w:fill="FFFFFF"/>
        <w:spacing w:before="0" w:beforeAutospacing="0" w:after="0" w:afterAutospacing="0"/>
        <w:jc w:val="both"/>
        <w:textAlignment w:val="baseline"/>
        <w:rPr>
          <w:rFonts w:asciiTheme="minorHAnsi" w:eastAsiaTheme="minorEastAsia" w:hAnsiTheme="minorHAnsi" w:cs="Arial"/>
          <w:color w:val="747474"/>
          <w:shd w:val="clear" w:color="auto" w:fill="FFFFFF"/>
        </w:rPr>
      </w:pPr>
      <w:r w:rsidRPr="002C2138">
        <w:rPr>
          <w:rFonts w:asciiTheme="minorHAnsi" w:eastAsiaTheme="minorEastAsia" w:hAnsiTheme="minorHAnsi" w:cs="Arial"/>
          <w:color w:val="747474"/>
          <w:shd w:val="clear" w:color="auto" w:fill="FFFFFF"/>
        </w:rPr>
        <w:t>After completing five years of continuous service with the same company, you are eligible to receive the gratuity benefit. Gratuity shall be payable to ‘you’ (employee) on the termination of your employment after rendering continuous service for not less than </w:t>
      </w:r>
      <w:r w:rsidRPr="002C2138">
        <w:rPr>
          <w:rFonts w:asciiTheme="minorHAnsi" w:eastAsiaTheme="minorEastAsia" w:hAnsiTheme="minorHAnsi" w:cs="Arial"/>
          <w:b/>
          <w:bCs/>
          <w:color w:val="747474"/>
        </w:rPr>
        <w:t>five years</w:t>
      </w:r>
      <w:r w:rsidRPr="002C2138">
        <w:rPr>
          <w:rFonts w:asciiTheme="minorHAnsi" w:eastAsiaTheme="minorEastAsia" w:hAnsiTheme="minorHAnsi" w:cs="Arial"/>
          <w:color w:val="747474"/>
          <w:shd w:val="clear" w:color="auto" w:fill="FFFFFF"/>
        </w:rPr>
        <w:t>.</w:t>
      </w:r>
    </w:p>
    <w:p w:rsidR="00D03522" w:rsidRDefault="00D03522" w:rsidP="002C2138">
      <w:pPr>
        <w:pStyle w:val="NormalWeb"/>
        <w:shd w:val="clear" w:color="auto" w:fill="FFFFFF"/>
        <w:spacing w:before="0" w:beforeAutospacing="0" w:after="0" w:afterAutospacing="0"/>
        <w:jc w:val="both"/>
        <w:textAlignment w:val="baseline"/>
        <w:rPr>
          <w:rFonts w:asciiTheme="minorHAnsi" w:eastAsiaTheme="minorEastAsia" w:hAnsiTheme="minorHAnsi" w:cs="Arial"/>
          <w:color w:val="747474"/>
          <w:shd w:val="clear" w:color="auto" w:fill="FFFFFF"/>
        </w:rPr>
      </w:pPr>
    </w:p>
    <w:p w:rsidR="00D03522" w:rsidRDefault="00D03522" w:rsidP="00D03522">
      <w:pPr>
        <w:pStyle w:val="NormalWeb"/>
        <w:numPr>
          <w:ilvl w:val="0"/>
          <w:numId w:val="6"/>
        </w:numPr>
        <w:shd w:val="clear" w:color="auto" w:fill="FFFFFF"/>
        <w:spacing w:before="0" w:beforeAutospacing="0" w:after="0" w:afterAutospacing="0"/>
        <w:jc w:val="both"/>
        <w:textAlignment w:val="baseline"/>
        <w:rPr>
          <w:rFonts w:asciiTheme="minorHAnsi" w:eastAsiaTheme="minorEastAsia" w:hAnsiTheme="minorHAnsi"/>
          <w:b/>
          <w:color w:val="747474"/>
        </w:rPr>
      </w:pPr>
      <w:r w:rsidRPr="00D03522">
        <w:rPr>
          <w:rFonts w:asciiTheme="minorHAnsi" w:eastAsiaTheme="minorEastAsia" w:hAnsiTheme="minorHAnsi"/>
          <w:b/>
          <w:color w:val="747474"/>
        </w:rPr>
        <w:t>What is continuous service?</w:t>
      </w:r>
    </w:p>
    <w:p w:rsidR="00D03522" w:rsidRPr="00D03522" w:rsidRDefault="00D03522" w:rsidP="00D3788C">
      <w:pPr>
        <w:pStyle w:val="NormalWeb"/>
        <w:shd w:val="clear" w:color="auto" w:fill="FFFFFF"/>
        <w:spacing w:before="0" w:beforeAutospacing="0" w:after="0" w:afterAutospacing="0"/>
        <w:ind w:left="1440"/>
        <w:textAlignment w:val="baseline"/>
        <w:rPr>
          <w:rFonts w:asciiTheme="minorHAnsi" w:eastAsiaTheme="minorEastAsia" w:hAnsiTheme="minorHAnsi"/>
          <w:b/>
          <w:color w:val="747474"/>
        </w:rPr>
      </w:pPr>
      <w:r>
        <w:rPr>
          <w:rFonts w:asciiTheme="minorHAnsi" w:eastAsiaTheme="minorEastAsia" w:hAnsiTheme="minorHAnsi" w:cs="Arial"/>
          <w:color w:val="747474"/>
          <w:shd w:val="clear" w:color="auto" w:fill="FFFFFF"/>
        </w:rPr>
        <w:t>-</w:t>
      </w:r>
      <w:r w:rsidRPr="00D03522">
        <w:rPr>
          <w:rFonts w:asciiTheme="minorHAnsi" w:eastAsiaTheme="minorEastAsia" w:hAnsiTheme="minorHAnsi" w:cs="Arial"/>
          <w:color w:val="747474"/>
          <w:shd w:val="clear" w:color="auto" w:fill="FFFFFF"/>
        </w:rPr>
        <w:t>It is the period of uninterrupted service by employee. However, period of</w:t>
      </w:r>
      <w:r w:rsidR="00567CA6">
        <w:rPr>
          <w:rFonts w:asciiTheme="minorHAnsi" w:eastAsiaTheme="minorEastAsia" w:hAnsiTheme="minorHAnsi" w:cs="Arial"/>
          <w:color w:val="747474"/>
          <w:shd w:val="clear" w:color="auto" w:fill="FFFFFF"/>
        </w:rPr>
        <w:t xml:space="preserve"> </w:t>
      </w:r>
      <w:r w:rsidRPr="00D03522">
        <w:rPr>
          <w:rFonts w:asciiTheme="minorHAnsi" w:eastAsiaTheme="minorEastAsia" w:hAnsiTheme="minorHAnsi" w:cs="Arial"/>
          <w:color w:val="747474"/>
          <w:shd w:val="clear" w:color="auto" w:fill="FFFFFF"/>
        </w:rPr>
        <w:t>interruption on account of the follow</w:t>
      </w:r>
      <w:r w:rsidR="00567CA6">
        <w:rPr>
          <w:rFonts w:asciiTheme="minorHAnsi" w:eastAsiaTheme="minorEastAsia" w:hAnsiTheme="minorHAnsi" w:cs="Arial"/>
          <w:color w:val="747474"/>
          <w:shd w:val="clear" w:color="auto" w:fill="FFFFFF"/>
        </w:rPr>
        <w:t xml:space="preserve">ing shall be part of continuous </w:t>
      </w:r>
      <w:r w:rsidRPr="00D03522">
        <w:rPr>
          <w:rFonts w:asciiTheme="minorHAnsi" w:eastAsiaTheme="minorEastAsia" w:hAnsiTheme="minorHAnsi" w:cs="Arial"/>
          <w:color w:val="747474"/>
          <w:shd w:val="clear" w:color="auto" w:fill="FFFFFF"/>
        </w:rPr>
        <w:t>service:</w:t>
      </w:r>
      <w:r w:rsidRPr="00D03522">
        <w:rPr>
          <w:rFonts w:asciiTheme="minorHAnsi" w:eastAsiaTheme="minorEastAsia" w:hAnsiTheme="minorHAnsi" w:cs="Arial"/>
          <w:color w:val="747474"/>
          <w:shd w:val="clear" w:color="auto" w:fill="FFFFFF"/>
        </w:rPr>
        <w:br/>
      </w:r>
      <w:r>
        <w:rPr>
          <w:rFonts w:asciiTheme="minorHAnsi" w:eastAsiaTheme="minorEastAsia" w:hAnsiTheme="minorHAnsi" w:cs="Arial"/>
          <w:color w:val="747474"/>
          <w:shd w:val="clear" w:color="auto" w:fill="FFFFFF"/>
        </w:rPr>
        <w:t xml:space="preserve">      (</w:t>
      </w:r>
      <w:proofErr w:type="spellStart"/>
      <w:r>
        <w:rPr>
          <w:rFonts w:asciiTheme="minorHAnsi" w:eastAsiaTheme="minorEastAsia" w:hAnsiTheme="minorHAnsi" w:cs="Arial"/>
          <w:color w:val="747474"/>
          <w:shd w:val="clear" w:color="auto" w:fill="FFFFFF"/>
        </w:rPr>
        <w:t>i</w:t>
      </w:r>
      <w:proofErr w:type="spellEnd"/>
      <w:r>
        <w:rPr>
          <w:rFonts w:asciiTheme="minorHAnsi" w:eastAsiaTheme="minorEastAsia" w:hAnsiTheme="minorHAnsi" w:cs="Arial"/>
          <w:color w:val="747474"/>
          <w:shd w:val="clear" w:color="auto" w:fill="FFFFFF"/>
        </w:rPr>
        <w:t xml:space="preserve">) </w:t>
      </w:r>
      <w:r w:rsidRPr="00D03522">
        <w:rPr>
          <w:rFonts w:asciiTheme="minorHAnsi" w:eastAsiaTheme="minorEastAsia" w:hAnsiTheme="minorHAnsi" w:cs="Arial"/>
          <w:color w:val="747474"/>
          <w:shd w:val="clear" w:color="auto" w:fill="FFFFFF"/>
        </w:rPr>
        <w:t>Sickness/Accident/Leave</w:t>
      </w:r>
      <w:r w:rsidRPr="00D03522">
        <w:rPr>
          <w:rFonts w:asciiTheme="minorHAnsi" w:eastAsiaTheme="minorEastAsia" w:hAnsiTheme="minorHAnsi" w:cs="Arial"/>
          <w:color w:val="747474"/>
          <w:shd w:val="clear" w:color="auto" w:fill="FFFFFF"/>
        </w:rPr>
        <w:br/>
      </w:r>
      <w:r>
        <w:rPr>
          <w:rFonts w:asciiTheme="minorHAnsi" w:eastAsiaTheme="minorEastAsia" w:hAnsiTheme="minorHAnsi" w:cs="Arial"/>
          <w:color w:val="747474"/>
          <w:shd w:val="clear" w:color="auto" w:fill="FFFFFF"/>
        </w:rPr>
        <w:t xml:space="preserve">      (ii) </w:t>
      </w:r>
      <w:r w:rsidRPr="00D03522">
        <w:rPr>
          <w:rFonts w:asciiTheme="minorHAnsi" w:eastAsiaTheme="minorEastAsia" w:hAnsiTheme="minorHAnsi" w:cs="Arial"/>
          <w:color w:val="747474"/>
          <w:shd w:val="clear" w:color="auto" w:fill="FFFFFF"/>
        </w:rPr>
        <w:t xml:space="preserve">Absence from duty without leave (not if order treating absence as </w:t>
      </w:r>
      <w:r w:rsidR="00567CA6">
        <w:rPr>
          <w:rFonts w:asciiTheme="minorHAnsi" w:eastAsiaTheme="minorEastAsia" w:hAnsiTheme="minorHAnsi" w:cs="Arial"/>
          <w:color w:val="747474"/>
          <w:shd w:val="clear" w:color="auto" w:fill="FFFFFF"/>
        </w:rPr>
        <w:t xml:space="preserve">   </w:t>
      </w:r>
      <w:r w:rsidRPr="00D03522">
        <w:rPr>
          <w:rFonts w:asciiTheme="minorHAnsi" w:eastAsiaTheme="minorEastAsia" w:hAnsiTheme="minorHAnsi" w:cs="Arial"/>
          <w:color w:val="747474"/>
          <w:shd w:val="clear" w:color="auto" w:fill="FFFFFF"/>
        </w:rPr>
        <w:t xml:space="preserve">break </w:t>
      </w:r>
      <w:r w:rsidR="00D56FDF">
        <w:rPr>
          <w:rFonts w:asciiTheme="minorHAnsi" w:eastAsiaTheme="minorEastAsia" w:hAnsiTheme="minorHAnsi" w:cs="Arial"/>
          <w:color w:val="747474"/>
          <w:shd w:val="clear" w:color="auto" w:fill="FFFFFF"/>
        </w:rPr>
        <w:t xml:space="preserve">  </w:t>
      </w:r>
      <w:r w:rsidRPr="00D03522">
        <w:rPr>
          <w:rFonts w:asciiTheme="minorHAnsi" w:eastAsiaTheme="minorEastAsia" w:hAnsiTheme="minorHAnsi" w:cs="Arial"/>
          <w:color w:val="747474"/>
          <w:shd w:val="clear" w:color="auto" w:fill="FFFFFF"/>
        </w:rPr>
        <w:t>in</w:t>
      </w:r>
      <w:r w:rsidR="00D3788C">
        <w:rPr>
          <w:rFonts w:asciiTheme="minorHAnsi" w:eastAsiaTheme="minorEastAsia" w:hAnsiTheme="minorHAnsi" w:cs="Arial"/>
          <w:color w:val="747474"/>
          <w:shd w:val="clear" w:color="auto" w:fill="FFFFFF"/>
        </w:rPr>
        <w:t xml:space="preserve"> </w:t>
      </w:r>
      <w:r w:rsidRPr="00D03522">
        <w:rPr>
          <w:rFonts w:asciiTheme="minorHAnsi" w:eastAsiaTheme="minorEastAsia" w:hAnsiTheme="minorHAnsi" w:cs="Arial"/>
          <w:color w:val="747474"/>
          <w:shd w:val="clear" w:color="auto" w:fill="FFFFFF"/>
        </w:rPr>
        <w:t>service is issued by employer)</w:t>
      </w:r>
      <w:r w:rsidRPr="00D03522">
        <w:rPr>
          <w:rFonts w:asciiTheme="minorHAnsi" w:eastAsiaTheme="minorEastAsia" w:hAnsiTheme="minorHAnsi" w:cs="Arial"/>
          <w:color w:val="747474"/>
          <w:shd w:val="clear" w:color="auto" w:fill="FFFFFF"/>
        </w:rPr>
        <w:br/>
      </w:r>
      <w:r>
        <w:rPr>
          <w:rFonts w:asciiTheme="minorHAnsi" w:eastAsiaTheme="minorEastAsia" w:hAnsiTheme="minorHAnsi" w:cs="Arial"/>
          <w:color w:val="747474"/>
          <w:shd w:val="clear" w:color="auto" w:fill="FFFFFF"/>
        </w:rPr>
        <w:t xml:space="preserve">     (iii)</w:t>
      </w:r>
      <w:r w:rsidRPr="00D03522">
        <w:rPr>
          <w:rFonts w:asciiTheme="minorHAnsi" w:eastAsiaTheme="minorEastAsia" w:hAnsiTheme="minorHAnsi" w:cs="Arial"/>
          <w:color w:val="747474"/>
          <w:shd w:val="clear" w:color="auto" w:fill="FFFFFF"/>
        </w:rPr>
        <w:t xml:space="preserve"> Lay-off/Strike/Lock-out</w:t>
      </w:r>
      <w:r w:rsidRPr="00D03522">
        <w:rPr>
          <w:rFonts w:asciiTheme="minorHAnsi" w:eastAsiaTheme="minorEastAsia" w:hAnsiTheme="minorHAnsi" w:cs="Arial"/>
          <w:color w:val="747474"/>
          <w:shd w:val="clear" w:color="auto" w:fill="FFFFFF"/>
        </w:rPr>
        <w:br/>
      </w:r>
      <w:r>
        <w:rPr>
          <w:rFonts w:asciiTheme="minorHAnsi" w:eastAsiaTheme="minorEastAsia" w:hAnsiTheme="minorHAnsi" w:cs="Arial"/>
          <w:color w:val="747474"/>
          <w:shd w:val="clear" w:color="auto" w:fill="FFFFFF"/>
        </w:rPr>
        <w:t xml:space="preserve">      (iv) </w:t>
      </w:r>
      <w:r w:rsidRPr="00D03522">
        <w:rPr>
          <w:rFonts w:asciiTheme="minorHAnsi" w:eastAsiaTheme="minorEastAsia" w:hAnsiTheme="minorHAnsi" w:cs="Arial"/>
          <w:color w:val="747474"/>
          <w:shd w:val="clear" w:color="auto" w:fill="FFFFFF"/>
        </w:rPr>
        <w:t>Cessation of work not due to any fault of employee</w:t>
      </w:r>
      <w:r w:rsidRPr="00D03522">
        <w:rPr>
          <w:rFonts w:asciiTheme="minorHAnsi" w:eastAsiaTheme="minorEastAsia" w:hAnsiTheme="minorHAnsi" w:cs="Arial"/>
          <w:color w:val="747474"/>
          <w:shd w:val="clear" w:color="auto" w:fill="FFFFFF"/>
        </w:rPr>
        <w:br/>
      </w:r>
      <w:r>
        <w:rPr>
          <w:rFonts w:asciiTheme="minorHAnsi" w:eastAsiaTheme="minorEastAsia" w:hAnsiTheme="minorHAnsi" w:cs="Arial"/>
          <w:color w:val="747474"/>
          <w:shd w:val="clear" w:color="auto" w:fill="FFFFFF"/>
        </w:rPr>
        <w:t>-</w:t>
      </w:r>
      <w:r w:rsidRPr="00D03522">
        <w:rPr>
          <w:rFonts w:asciiTheme="minorHAnsi" w:eastAsiaTheme="minorEastAsia" w:hAnsiTheme="minorHAnsi" w:cs="Arial"/>
          <w:color w:val="747474"/>
          <w:shd w:val="clear" w:color="auto" w:fill="FFFFFF"/>
        </w:rPr>
        <w:t xml:space="preserve"> If employee is not in continuous service for a period of 1 year, he shall be </w:t>
      </w:r>
      <w:r>
        <w:rPr>
          <w:rFonts w:asciiTheme="minorHAnsi" w:eastAsiaTheme="minorEastAsia" w:hAnsiTheme="minorHAnsi" w:cs="Arial"/>
          <w:color w:val="747474"/>
          <w:shd w:val="clear" w:color="auto" w:fill="FFFFFF"/>
        </w:rPr>
        <w:t xml:space="preserve">  </w:t>
      </w:r>
      <w:r w:rsidRPr="00D03522">
        <w:rPr>
          <w:rFonts w:asciiTheme="minorHAnsi" w:eastAsiaTheme="minorEastAsia" w:hAnsiTheme="minorHAnsi" w:cs="Arial"/>
          <w:color w:val="747474"/>
          <w:shd w:val="clear" w:color="auto" w:fill="FFFFFF"/>
        </w:rPr>
        <w:t>deemed to</w:t>
      </w:r>
      <w:r>
        <w:rPr>
          <w:rFonts w:asciiTheme="minorHAnsi" w:eastAsiaTheme="minorEastAsia" w:hAnsiTheme="minorHAnsi" w:cs="Arial"/>
          <w:color w:val="747474"/>
          <w:shd w:val="clear" w:color="auto" w:fill="FFFFFF"/>
        </w:rPr>
        <w:t xml:space="preserve"> </w:t>
      </w:r>
      <w:r w:rsidRPr="00D03522">
        <w:rPr>
          <w:rFonts w:asciiTheme="minorHAnsi" w:eastAsiaTheme="minorEastAsia" w:hAnsiTheme="minorHAnsi" w:cs="Arial"/>
          <w:color w:val="747474"/>
          <w:shd w:val="clear" w:color="auto" w:fill="FFFFFF"/>
        </w:rPr>
        <w:t>be in continuous service if during the period of 12 months preceding the date with</w:t>
      </w:r>
      <w:r>
        <w:rPr>
          <w:rFonts w:asciiTheme="minorHAnsi" w:eastAsiaTheme="minorEastAsia" w:hAnsiTheme="minorHAnsi" w:cs="Arial"/>
          <w:color w:val="747474"/>
          <w:shd w:val="clear" w:color="auto" w:fill="FFFFFF"/>
        </w:rPr>
        <w:t xml:space="preserve"> </w:t>
      </w:r>
      <w:r w:rsidRPr="00D03522">
        <w:rPr>
          <w:rFonts w:asciiTheme="minorHAnsi" w:eastAsiaTheme="minorEastAsia" w:hAnsiTheme="minorHAnsi" w:cs="Arial"/>
          <w:color w:val="747474"/>
          <w:shd w:val="clear" w:color="auto" w:fill="FFFFFF"/>
        </w:rPr>
        <w:t>reference to which the calculation is being made, the employee has worked under</w:t>
      </w:r>
      <w:r>
        <w:rPr>
          <w:rFonts w:asciiTheme="minorHAnsi" w:eastAsiaTheme="minorEastAsia" w:hAnsiTheme="minorHAnsi" w:cs="Arial"/>
          <w:color w:val="747474"/>
          <w:shd w:val="clear" w:color="auto" w:fill="FFFFFF"/>
        </w:rPr>
        <w:t xml:space="preserve"> </w:t>
      </w:r>
      <w:r w:rsidRPr="00D03522">
        <w:rPr>
          <w:rFonts w:asciiTheme="minorHAnsi" w:eastAsiaTheme="minorEastAsia" w:hAnsiTheme="minorHAnsi" w:cs="Arial"/>
          <w:color w:val="747474"/>
          <w:shd w:val="clear" w:color="auto" w:fill="FFFFFF"/>
        </w:rPr>
        <w:t>the employer for not less than</w:t>
      </w:r>
      <w:r>
        <w:rPr>
          <w:rFonts w:asciiTheme="minorHAnsi" w:eastAsiaTheme="minorEastAsia" w:hAnsiTheme="minorHAnsi" w:cs="Arial"/>
          <w:color w:val="747474"/>
          <w:shd w:val="clear" w:color="auto" w:fill="FFFFFF"/>
        </w:rPr>
        <w:t>:</w:t>
      </w:r>
      <w:r w:rsidRPr="00D03522">
        <w:rPr>
          <w:rFonts w:asciiTheme="minorHAnsi" w:eastAsiaTheme="minorEastAsia" w:hAnsiTheme="minorHAnsi" w:cs="Arial"/>
          <w:color w:val="747474"/>
          <w:shd w:val="clear" w:color="auto" w:fill="FFFFFF"/>
        </w:rPr>
        <w:br/>
      </w:r>
      <w:r>
        <w:rPr>
          <w:rFonts w:asciiTheme="minorHAnsi" w:eastAsiaTheme="minorEastAsia" w:hAnsiTheme="minorHAnsi" w:cs="Arial"/>
          <w:color w:val="747474"/>
          <w:shd w:val="clear" w:color="auto" w:fill="FFFFFF"/>
        </w:rPr>
        <w:t xml:space="preserve">  (</w:t>
      </w:r>
      <w:proofErr w:type="spellStart"/>
      <w:r>
        <w:rPr>
          <w:rFonts w:asciiTheme="minorHAnsi" w:eastAsiaTheme="minorEastAsia" w:hAnsiTheme="minorHAnsi" w:cs="Arial"/>
          <w:color w:val="747474"/>
          <w:shd w:val="clear" w:color="auto" w:fill="FFFFFF"/>
        </w:rPr>
        <w:t>i</w:t>
      </w:r>
      <w:proofErr w:type="spellEnd"/>
      <w:r>
        <w:rPr>
          <w:rFonts w:asciiTheme="minorHAnsi" w:eastAsiaTheme="minorEastAsia" w:hAnsiTheme="minorHAnsi" w:cs="Arial"/>
          <w:color w:val="747474"/>
          <w:shd w:val="clear" w:color="auto" w:fill="FFFFFF"/>
        </w:rPr>
        <w:t xml:space="preserve">) </w:t>
      </w:r>
      <w:r w:rsidRPr="00D03522">
        <w:rPr>
          <w:rFonts w:asciiTheme="minorHAnsi" w:eastAsiaTheme="minorEastAsia" w:hAnsiTheme="minorHAnsi" w:cs="Arial"/>
          <w:color w:val="747474"/>
          <w:shd w:val="clear" w:color="auto" w:fill="FFFFFF"/>
        </w:rPr>
        <w:t xml:space="preserve"> 190 days (employed in mine or any establishment which works for less </w:t>
      </w:r>
      <w:r>
        <w:rPr>
          <w:rFonts w:asciiTheme="minorHAnsi" w:eastAsiaTheme="minorEastAsia" w:hAnsiTheme="minorHAnsi" w:cs="Arial"/>
          <w:color w:val="747474"/>
          <w:shd w:val="clear" w:color="auto" w:fill="FFFFFF"/>
        </w:rPr>
        <w:t xml:space="preserve">               </w:t>
      </w:r>
      <w:r w:rsidRPr="00D03522">
        <w:rPr>
          <w:rFonts w:asciiTheme="minorHAnsi" w:eastAsiaTheme="minorEastAsia" w:hAnsiTheme="minorHAnsi" w:cs="Arial"/>
          <w:color w:val="747474"/>
          <w:shd w:val="clear" w:color="auto" w:fill="FFFFFF"/>
        </w:rPr>
        <w:t>than 6</w:t>
      </w:r>
      <w:r>
        <w:rPr>
          <w:rFonts w:asciiTheme="minorHAnsi" w:eastAsiaTheme="minorEastAsia" w:hAnsiTheme="minorHAnsi" w:cs="Arial"/>
          <w:color w:val="747474"/>
          <w:shd w:val="clear" w:color="auto" w:fill="FFFFFF"/>
        </w:rPr>
        <w:t xml:space="preserve"> </w:t>
      </w:r>
      <w:r w:rsidRPr="00D03522">
        <w:rPr>
          <w:rFonts w:asciiTheme="minorHAnsi" w:eastAsiaTheme="minorEastAsia" w:hAnsiTheme="minorHAnsi" w:cs="Arial"/>
          <w:color w:val="747474"/>
          <w:shd w:val="clear" w:color="auto" w:fill="FFFFFF"/>
        </w:rPr>
        <w:t>days in a week)</w:t>
      </w:r>
      <w:r w:rsidRPr="00D03522">
        <w:rPr>
          <w:rFonts w:asciiTheme="minorHAnsi" w:eastAsiaTheme="minorEastAsia" w:hAnsiTheme="minorHAnsi" w:cs="Arial"/>
          <w:color w:val="747474"/>
          <w:shd w:val="clear" w:color="auto" w:fill="FFFFFF"/>
        </w:rPr>
        <w:br/>
      </w:r>
      <w:r w:rsidR="00787DD9">
        <w:rPr>
          <w:rFonts w:asciiTheme="minorHAnsi" w:eastAsiaTheme="minorEastAsia" w:hAnsiTheme="minorHAnsi" w:cs="Arial"/>
          <w:color w:val="747474"/>
          <w:shd w:val="clear" w:color="auto" w:fill="FFFFFF"/>
        </w:rPr>
        <w:t xml:space="preserve">  </w:t>
      </w:r>
      <w:r>
        <w:rPr>
          <w:rFonts w:asciiTheme="minorHAnsi" w:eastAsiaTheme="minorEastAsia" w:hAnsiTheme="minorHAnsi" w:cs="Arial"/>
          <w:color w:val="747474"/>
          <w:shd w:val="clear" w:color="auto" w:fill="FFFFFF"/>
        </w:rPr>
        <w:t xml:space="preserve"> (ii) </w:t>
      </w:r>
      <w:r w:rsidRPr="00D03522">
        <w:rPr>
          <w:rFonts w:asciiTheme="minorHAnsi" w:eastAsiaTheme="minorEastAsia" w:hAnsiTheme="minorHAnsi" w:cs="Arial"/>
          <w:color w:val="747474"/>
          <w:shd w:val="clear" w:color="auto" w:fill="FFFFFF"/>
        </w:rPr>
        <w:t>240 days (in any other case)</w:t>
      </w:r>
      <w:r w:rsidRPr="00D03522">
        <w:rPr>
          <w:rFonts w:asciiTheme="minorHAnsi" w:eastAsiaTheme="minorEastAsia" w:hAnsiTheme="minorHAnsi" w:cs="Arial"/>
          <w:color w:val="747474"/>
          <w:shd w:val="clear" w:color="auto" w:fill="FFFFFF"/>
        </w:rPr>
        <w:br/>
        <w:t>– In case of seasonable establishments if the employee is not in continuous service for</w:t>
      </w:r>
      <w:r>
        <w:rPr>
          <w:rFonts w:asciiTheme="minorHAnsi" w:eastAsiaTheme="minorEastAsia" w:hAnsiTheme="minorHAnsi" w:cs="Arial"/>
          <w:color w:val="747474"/>
          <w:shd w:val="clear" w:color="auto" w:fill="FFFFFF"/>
        </w:rPr>
        <w:t xml:space="preserve"> </w:t>
      </w:r>
      <w:r w:rsidRPr="00D03522">
        <w:rPr>
          <w:rFonts w:asciiTheme="minorHAnsi" w:eastAsiaTheme="minorEastAsia" w:hAnsiTheme="minorHAnsi" w:cs="Arial"/>
          <w:color w:val="747474"/>
          <w:shd w:val="clear" w:color="auto" w:fill="FFFFFF"/>
        </w:rPr>
        <w:t>1 year, an employee shall be deemed to be in continuous service if he has worked</w:t>
      </w:r>
      <w:r>
        <w:rPr>
          <w:rFonts w:asciiTheme="minorHAnsi" w:eastAsiaTheme="minorEastAsia" w:hAnsiTheme="minorHAnsi" w:cs="Arial"/>
          <w:color w:val="747474"/>
          <w:shd w:val="clear" w:color="auto" w:fill="FFFFFF"/>
        </w:rPr>
        <w:t xml:space="preserve"> </w:t>
      </w:r>
      <w:r w:rsidRPr="00D03522">
        <w:rPr>
          <w:rFonts w:asciiTheme="minorHAnsi" w:eastAsiaTheme="minorEastAsia" w:hAnsiTheme="minorHAnsi" w:cs="Arial"/>
          <w:color w:val="747474"/>
          <w:shd w:val="clear" w:color="auto" w:fill="FFFFFF"/>
        </w:rPr>
        <w:t>for not less than 75% of the number of days on which the establishment was in</w:t>
      </w:r>
      <w:r>
        <w:rPr>
          <w:rFonts w:asciiTheme="minorHAnsi" w:eastAsiaTheme="minorEastAsia" w:hAnsiTheme="minorHAnsi" w:cs="Arial"/>
          <w:color w:val="747474"/>
          <w:shd w:val="clear" w:color="auto" w:fill="FFFFFF"/>
        </w:rPr>
        <w:t xml:space="preserve"> </w:t>
      </w:r>
      <w:r w:rsidRPr="00D03522">
        <w:rPr>
          <w:rFonts w:asciiTheme="minorHAnsi" w:eastAsiaTheme="minorEastAsia" w:hAnsiTheme="minorHAnsi" w:cs="Arial"/>
          <w:color w:val="747474"/>
          <w:shd w:val="clear" w:color="auto" w:fill="FFFFFF"/>
        </w:rPr>
        <w:t>operation during such period</w:t>
      </w:r>
    </w:p>
    <w:p w:rsidR="002C2138" w:rsidRPr="00D03522" w:rsidRDefault="002C2138" w:rsidP="002C2138">
      <w:pPr>
        <w:pStyle w:val="NormalWeb"/>
        <w:shd w:val="clear" w:color="auto" w:fill="FFFFFF"/>
        <w:spacing w:before="0" w:beforeAutospacing="0" w:after="0" w:afterAutospacing="0"/>
        <w:jc w:val="both"/>
        <w:textAlignment w:val="baseline"/>
        <w:rPr>
          <w:rFonts w:asciiTheme="minorHAnsi" w:eastAsiaTheme="minorEastAsia" w:hAnsiTheme="minorHAnsi"/>
          <w:b/>
          <w:color w:val="747474"/>
        </w:rPr>
      </w:pPr>
    </w:p>
    <w:p w:rsidR="002C2138" w:rsidRPr="002C2138" w:rsidRDefault="002C2138" w:rsidP="002C2138">
      <w:pPr>
        <w:pStyle w:val="NormalWeb"/>
        <w:numPr>
          <w:ilvl w:val="0"/>
          <w:numId w:val="6"/>
        </w:numPr>
        <w:shd w:val="clear" w:color="auto" w:fill="FFFFFF"/>
        <w:spacing w:before="0" w:beforeAutospacing="0" w:after="0" w:afterAutospacing="0"/>
        <w:jc w:val="both"/>
        <w:textAlignment w:val="baseline"/>
        <w:rPr>
          <w:rFonts w:asciiTheme="minorHAnsi" w:eastAsiaTheme="minorEastAsia" w:hAnsiTheme="minorHAnsi"/>
          <w:b/>
          <w:color w:val="747474"/>
        </w:rPr>
      </w:pPr>
      <w:r w:rsidRPr="002C2138">
        <w:rPr>
          <w:rFonts w:asciiTheme="minorHAnsi" w:eastAsiaTheme="minorEastAsia" w:hAnsiTheme="minorHAnsi"/>
          <w:b/>
          <w:bCs/>
          <w:color w:val="747474"/>
        </w:rPr>
        <w:t>When is Gratuity Amount paid?</w:t>
      </w:r>
    </w:p>
    <w:p w:rsidR="002C2138" w:rsidRDefault="002C2138" w:rsidP="002C2138">
      <w:pPr>
        <w:pStyle w:val="NormalWeb"/>
        <w:shd w:val="clear" w:color="auto" w:fill="FFFFFF"/>
        <w:spacing w:before="0" w:beforeAutospacing="0" w:after="0" w:afterAutospacing="0"/>
        <w:jc w:val="both"/>
        <w:textAlignment w:val="baseline"/>
        <w:rPr>
          <w:rFonts w:asciiTheme="minorHAnsi" w:eastAsiaTheme="minorEastAsia" w:hAnsiTheme="minorHAnsi"/>
          <w:b/>
          <w:bCs/>
          <w:color w:val="747474"/>
        </w:rPr>
      </w:pPr>
    </w:p>
    <w:p w:rsidR="002C2138" w:rsidRPr="002C2138" w:rsidRDefault="002C2138" w:rsidP="002C2138">
      <w:pPr>
        <w:shd w:val="clear" w:color="auto" w:fill="FFFFFF"/>
        <w:spacing w:after="502" w:line="240" w:lineRule="auto"/>
        <w:rPr>
          <w:rFonts w:cs="Arial"/>
          <w:color w:val="747474"/>
          <w:sz w:val="24"/>
          <w:szCs w:val="24"/>
          <w:shd w:val="clear" w:color="auto" w:fill="FFFFFF"/>
        </w:rPr>
      </w:pPr>
      <w:r>
        <w:rPr>
          <w:rFonts w:cs="Arial"/>
          <w:color w:val="747474"/>
          <w:sz w:val="24"/>
          <w:szCs w:val="24"/>
          <w:shd w:val="clear" w:color="auto" w:fill="FFFFFF"/>
        </w:rPr>
        <w:t>It is payable.</w:t>
      </w:r>
    </w:p>
    <w:p w:rsidR="002C2138" w:rsidRPr="002C2138" w:rsidRDefault="002C2138" w:rsidP="002C2138">
      <w:pPr>
        <w:numPr>
          <w:ilvl w:val="0"/>
          <w:numId w:val="7"/>
        </w:numPr>
        <w:shd w:val="clear" w:color="auto" w:fill="FFFFFF"/>
        <w:spacing w:before="100" w:beforeAutospacing="1" w:after="100" w:afterAutospacing="1" w:line="240" w:lineRule="auto"/>
        <w:ind w:left="670"/>
        <w:rPr>
          <w:rFonts w:cs="Arial"/>
          <w:color w:val="747474"/>
          <w:sz w:val="24"/>
          <w:szCs w:val="24"/>
          <w:shd w:val="clear" w:color="auto" w:fill="FFFFFF"/>
        </w:rPr>
      </w:pPr>
      <w:r w:rsidRPr="002C2138">
        <w:rPr>
          <w:rFonts w:cs="Arial"/>
          <w:color w:val="747474"/>
          <w:sz w:val="24"/>
          <w:szCs w:val="24"/>
          <w:shd w:val="clear" w:color="auto" w:fill="FFFFFF"/>
        </w:rPr>
        <w:t>On Superannuation (or) Retirement.</w:t>
      </w:r>
    </w:p>
    <w:p w:rsidR="002C2138" w:rsidRPr="002C2138" w:rsidRDefault="002C2138" w:rsidP="002C2138">
      <w:pPr>
        <w:numPr>
          <w:ilvl w:val="0"/>
          <w:numId w:val="7"/>
        </w:numPr>
        <w:shd w:val="clear" w:color="auto" w:fill="FFFFFF"/>
        <w:spacing w:before="100" w:beforeAutospacing="1" w:after="100" w:afterAutospacing="1" w:line="240" w:lineRule="auto"/>
        <w:ind w:left="670"/>
        <w:rPr>
          <w:rFonts w:cs="Arial"/>
          <w:color w:val="747474"/>
          <w:sz w:val="24"/>
          <w:szCs w:val="24"/>
          <w:shd w:val="clear" w:color="auto" w:fill="FFFFFF"/>
        </w:rPr>
      </w:pPr>
      <w:r w:rsidRPr="002C2138">
        <w:rPr>
          <w:rFonts w:cs="Arial"/>
          <w:color w:val="747474"/>
          <w:sz w:val="24"/>
          <w:szCs w:val="24"/>
          <w:shd w:val="clear" w:color="auto" w:fill="FFFFFF"/>
        </w:rPr>
        <w:t>On your Resignation (or) Termination.</w:t>
      </w:r>
    </w:p>
    <w:p w:rsidR="002C2138" w:rsidRPr="002C2138" w:rsidRDefault="002C2138" w:rsidP="002C2138">
      <w:pPr>
        <w:numPr>
          <w:ilvl w:val="0"/>
          <w:numId w:val="7"/>
        </w:numPr>
        <w:shd w:val="clear" w:color="auto" w:fill="FFFFFF"/>
        <w:spacing w:before="100" w:beforeAutospacing="1" w:after="100" w:afterAutospacing="1" w:line="240" w:lineRule="auto"/>
        <w:ind w:left="670"/>
        <w:rPr>
          <w:rFonts w:cs="Arial"/>
          <w:color w:val="747474"/>
          <w:sz w:val="24"/>
          <w:szCs w:val="24"/>
          <w:shd w:val="clear" w:color="auto" w:fill="FFFFFF"/>
        </w:rPr>
      </w:pPr>
      <w:r w:rsidRPr="002C2138">
        <w:rPr>
          <w:rFonts w:cs="Arial"/>
          <w:color w:val="747474"/>
          <w:sz w:val="24"/>
          <w:szCs w:val="24"/>
          <w:shd w:val="clear" w:color="auto" w:fill="FFFFFF"/>
        </w:rPr>
        <w:t>On death or Disablement due to accident or disease.</w:t>
      </w:r>
    </w:p>
    <w:p w:rsidR="002C2138" w:rsidRPr="002C2138" w:rsidRDefault="002C2138" w:rsidP="002C2138">
      <w:pPr>
        <w:numPr>
          <w:ilvl w:val="0"/>
          <w:numId w:val="7"/>
        </w:numPr>
        <w:shd w:val="clear" w:color="auto" w:fill="FFFFFF"/>
        <w:spacing w:before="100" w:beforeAutospacing="1" w:after="100" w:afterAutospacing="1" w:line="240" w:lineRule="auto"/>
        <w:ind w:left="670"/>
        <w:rPr>
          <w:rFonts w:cs="Arial"/>
          <w:color w:val="747474"/>
          <w:sz w:val="24"/>
          <w:szCs w:val="24"/>
          <w:shd w:val="clear" w:color="auto" w:fill="FFFFFF"/>
        </w:rPr>
      </w:pPr>
      <w:r w:rsidRPr="002C2138">
        <w:rPr>
          <w:rFonts w:cs="Arial"/>
          <w:color w:val="747474"/>
          <w:sz w:val="24"/>
          <w:szCs w:val="24"/>
          <w:shd w:val="clear" w:color="auto" w:fill="FFFFFF"/>
        </w:rPr>
        <w:t>On Retrenchment (or) Layoff.</w:t>
      </w:r>
    </w:p>
    <w:p w:rsidR="00385933" w:rsidRPr="00D56FDF" w:rsidRDefault="002C2138" w:rsidP="00385933">
      <w:pPr>
        <w:numPr>
          <w:ilvl w:val="0"/>
          <w:numId w:val="7"/>
        </w:numPr>
        <w:shd w:val="clear" w:color="auto" w:fill="FFFFFF"/>
        <w:spacing w:before="100" w:beforeAutospacing="1" w:after="100" w:afterAutospacing="1" w:line="240" w:lineRule="auto"/>
        <w:ind w:left="670"/>
        <w:rPr>
          <w:rFonts w:cs="Arial"/>
          <w:color w:val="747474"/>
          <w:sz w:val="24"/>
          <w:szCs w:val="24"/>
          <w:shd w:val="clear" w:color="auto" w:fill="FFFFFF"/>
        </w:rPr>
      </w:pPr>
      <w:r w:rsidRPr="002C2138">
        <w:rPr>
          <w:rFonts w:cs="Arial"/>
          <w:color w:val="747474"/>
          <w:sz w:val="24"/>
          <w:szCs w:val="24"/>
          <w:shd w:val="clear" w:color="auto" w:fill="FFFFFF"/>
        </w:rPr>
        <w:t>VRS (Voluntary Retirement Scheme).</w:t>
      </w:r>
    </w:p>
    <w:p w:rsidR="00385933" w:rsidRPr="00385933" w:rsidRDefault="00385933" w:rsidP="00385933">
      <w:pPr>
        <w:pStyle w:val="ListParagraph"/>
        <w:numPr>
          <w:ilvl w:val="0"/>
          <w:numId w:val="6"/>
        </w:numPr>
        <w:shd w:val="clear" w:color="auto" w:fill="FFFFFF"/>
        <w:spacing w:before="100" w:beforeAutospacing="1" w:after="100" w:afterAutospacing="1" w:line="240" w:lineRule="auto"/>
        <w:rPr>
          <w:rFonts w:cs="Times New Roman"/>
          <w:b/>
          <w:color w:val="747474"/>
          <w:sz w:val="24"/>
          <w:szCs w:val="24"/>
        </w:rPr>
      </w:pPr>
      <w:r w:rsidRPr="00385933">
        <w:rPr>
          <w:rFonts w:cs="Times New Roman"/>
          <w:b/>
          <w:bCs/>
          <w:color w:val="747474"/>
          <w:sz w:val="24"/>
          <w:szCs w:val="24"/>
        </w:rPr>
        <w:t>Is five years continuous service rule applicable to all the above events?</w:t>
      </w:r>
    </w:p>
    <w:p w:rsidR="00385933" w:rsidRDefault="00385933" w:rsidP="00385933">
      <w:pPr>
        <w:shd w:val="clear" w:color="auto" w:fill="FFFFFF"/>
        <w:spacing w:before="100" w:beforeAutospacing="1" w:after="100" w:afterAutospacing="1" w:line="240" w:lineRule="auto"/>
        <w:ind w:left="360"/>
        <w:jc w:val="both"/>
        <w:rPr>
          <w:rFonts w:cs="Arial"/>
          <w:color w:val="747474"/>
          <w:sz w:val="24"/>
          <w:szCs w:val="24"/>
          <w:shd w:val="clear" w:color="auto" w:fill="FFFFFF"/>
        </w:rPr>
      </w:pPr>
      <w:r w:rsidRPr="00385933">
        <w:rPr>
          <w:rFonts w:cs="Arial"/>
          <w:color w:val="747474"/>
          <w:sz w:val="24"/>
          <w:szCs w:val="24"/>
          <w:shd w:val="clear" w:color="auto" w:fill="FFFFFF"/>
        </w:rPr>
        <w:lastRenderedPageBreak/>
        <w:t>The condition of five years of continuous service is </w:t>
      </w:r>
      <w:r w:rsidRPr="00385933">
        <w:rPr>
          <w:rFonts w:cs="Arial"/>
          <w:b/>
          <w:bCs/>
          <w:color w:val="747474"/>
          <w:sz w:val="24"/>
          <w:szCs w:val="24"/>
        </w:rPr>
        <w:t>not applicable</w:t>
      </w:r>
      <w:r w:rsidRPr="00385933">
        <w:rPr>
          <w:rFonts w:cs="Arial"/>
          <w:color w:val="747474"/>
          <w:sz w:val="24"/>
          <w:szCs w:val="24"/>
          <w:shd w:val="clear" w:color="auto" w:fill="FFFFFF"/>
        </w:rPr>
        <w:t> if employee’s service is terminated due to </w:t>
      </w:r>
      <w:r w:rsidRPr="00385933">
        <w:rPr>
          <w:rFonts w:cs="Arial"/>
          <w:b/>
          <w:bCs/>
          <w:color w:val="747474"/>
          <w:sz w:val="24"/>
          <w:szCs w:val="24"/>
        </w:rPr>
        <w:t>death or disablement</w:t>
      </w:r>
      <w:r w:rsidRPr="00385933">
        <w:rPr>
          <w:rFonts w:cs="Arial"/>
          <w:color w:val="747474"/>
          <w:sz w:val="24"/>
          <w:szCs w:val="24"/>
          <w:shd w:val="clear" w:color="auto" w:fill="FFFFFF"/>
        </w:rPr>
        <w:t>. Your nominee or legal heir can receive your gratuity amount (in the event of death of the employee).</w:t>
      </w:r>
    </w:p>
    <w:p w:rsidR="00385933" w:rsidRPr="00385933" w:rsidRDefault="00385933" w:rsidP="00385933">
      <w:pPr>
        <w:pStyle w:val="ListParagraph"/>
        <w:numPr>
          <w:ilvl w:val="0"/>
          <w:numId w:val="6"/>
        </w:numPr>
        <w:shd w:val="clear" w:color="auto" w:fill="FFFFFF"/>
        <w:spacing w:before="100" w:beforeAutospacing="1" w:after="100" w:afterAutospacing="1" w:line="240" w:lineRule="auto"/>
        <w:rPr>
          <w:rFonts w:cs="Times New Roman"/>
          <w:b/>
          <w:bCs/>
          <w:color w:val="747474"/>
          <w:sz w:val="24"/>
          <w:szCs w:val="24"/>
        </w:rPr>
      </w:pPr>
      <w:r w:rsidRPr="00385933">
        <w:rPr>
          <w:rFonts w:cs="Times New Roman"/>
          <w:b/>
          <w:color w:val="747474"/>
          <w:sz w:val="24"/>
          <w:szCs w:val="24"/>
        </w:rPr>
        <w:t>Are Temporary staff or Contract workers eligible to receive Gratuity amount?</w:t>
      </w:r>
    </w:p>
    <w:p w:rsidR="00385933" w:rsidRDefault="00385933" w:rsidP="00385933">
      <w:pPr>
        <w:shd w:val="clear" w:color="auto" w:fill="FFFFFF"/>
        <w:spacing w:before="100" w:beforeAutospacing="1" w:after="100" w:afterAutospacing="1" w:line="240" w:lineRule="auto"/>
        <w:jc w:val="both"/>
        <w:rPr>
          <w:rFonts w:cs="Arial"/>
          <w:color w:val="747474"/>
          <w:sz w:val="24"/>
          <w:szCs w:val="24"/>
          <w:shd w:val="clear" w:color="auto" w:fill="FFFFFF"/>
        </w:rPr>
      </w:pPr>
      <w:r w:rsidRPr="00385933">
        <w:rPr>
          <w:rFonts w:cs="Arial"/>
          <w:color w:val="747474"/>
          <w:sz w:val="24"/>
          <w:szCs w:val="24"/>
          <w:shd w:val="clear" w:color="auto" w:fill="FFFFFF"/>
        </w:rPr>
        <w:t>Temporary staff, contract workers etc., are all eligible (except ‘</w:t>
      </w:r>
      <w:r w:rsidRPr="00385933">
        <w:rPr>
          <w:rFonts w:cs="Arial"/>
          <w:b/>
          <w:bCs/>
          <w:color w:val="747474"/>
          <w:sz w:val="24"/>
          <w:szCs w:val="24"/>
        </w:rPr>
        <w:t>apprentice’</w:t>
      </w:r>
      <w:r w:rsidRPr="00385933">
        <w:rPr>
          <w:rFonts w:cs="Arial"/>
          <w:color w:val="747474"/>
          <w:sz w:val="24"/>
          <w:szCs w:val="24"/>
          <w:shd w:val="clear" w:color="auto" w:fill="FFFFFF"/>
        </w:rPr>
        <w:t>) for the gratuity amount, as long as they are considered as employees of the organization.</w:t>
      </w:r>
    </w:p>
    <w:p w:rsidR="00DB08F5" w:rsidRDefault="00DB08F5" w:rsidP="00DB08F5">
      <w:pPr>
        <w:pStyle w:val="ListParagraph"/>
        <w:numPr>
          <w:ilvl w:val="0"/>
          <w:numId w:val="6"/>
        </w:numPr>
        <w:shd w:val="clear" w:color="auto" w:fill="FFFFFF"/>
        <w:spacing w:before="402" w:after="251" w:line="240" w:lineRule="auto"/>
        <w:outlineLvl w:val="3"/>
        <w:rPr>
          <w:rFonts w:cs="Times New Roman"/>
          <w:b/>
          <w:color w:val="747474"/>
          <w:sz w:val="24"/>
          <w:szCs w:val="24"/>
        </w:rPr>
      </w:pPr>
      <w:r w:rsidRPr="00DB08F5">
        <w:rPr>
          <w:rFonts w:cs="Times New Roman"/>
          <w:b/>
          <w:color w:val="747474"/>
          <w:sz w:val="24"/>
          <w:szCs w:val="24"/>
        </w:rPr>
        <w:t>What is the limit that is received as a Gratuity Benefit?</w:t>
      </w:r>
    </w:p>
    <w:p w:rsidR="00DB08F5" w:rsidRDefault="00DB08F5" w:rsidP="00DB08F5">
      <w:pPr>
        <w:shd w:val="clear" w:color="auto" w:fill="FFFFFF"/>
        <w:spacing w:before="100" w:beforeAutospacing="1" w:after="100" w:afterAutospacing="1" w:line="240" w:lineRule="auto"/>
        <w:jc w:val="both"/>
        <w:rPr>
          <w:rFonts w:cs="Arial"/>
          <w:color w:val="747474"/>
          <w:sz w:val="24"/>
          <w:szCs w:val="24"/>
          <w:shd w:val="clear" w:color="auto" w:fill="FFFFFF"/>
        </w:rPr>
      </w:pPr>
      <w:r w:rsidRPr="00DB08F5">
        <w:rPr>
          <w:rFonts w:cs="Arial"/>
          <w:color w:val="747474"/>
          <w:sz w:val="24"/>
          <w:szCs w:val="24"/>
          <w:shd w:val="clear" w:color="auto" w:fill="FFFFFF"/>
        </w:rPr>
        <w:t xml:space="preserve">As per the latest update, the Central government has decided to increase the gratuity payment limit from the existing Rs. 10 lakh to </w:t>
      </w:r>
      <w:proofErr w:type="spellStart"/>
      <w:r w:rsidRPr="00DB08F5">
        <w:rPr>
          <w:rFonts w:cs="Arial"/>
          <w:color w:val="747474"/>
          <w:sz w:val="24"/>
          <w:szCs w:val="24"/>
          <w:shd w:val="clear" w:color="auto" w:fill="FFFFFF"/>
        </w:rPr>
        <w:t>Rs</w:t>
      </w:r>
      <w:proofErr w:type="spellEnd"/>
      <w:r w:rsidRPr="00DB08F5">
        <w:rPr>
          <w:rFonts w:cs="Arial"/>
          <w:color w:val="747474"/>
          <w:sz w:val="24"/>
          <w:szCs w:val="24"/>
          <w:shd w:val="clear" w:color="auto" w:fill="FFFFFF"/>
        </w:rPr>
        <w:t>. 20 lakhs.</w:t>
      </w:r>
    </w:p>
    <w:p w:rsidR="00F17DAC" w:rsidRPr="00F17DAC" w:rsidRDefault="00F17DAC" w:rsidP="00F17DAC">
      <w:pPr>
        <w:pStyle w:val="ListParagraph"/>
        <w:numPr>
          <w:ilvl w:val="0"/>
          <w:numId w:val="6"/>
        </w:numPr>
        <w:shd w:val="clear" w:color="auto" w:fill="FFFFFF"/>
        <w:spacing w:before="100" w:beforeAutospacing="1" w:after="100" w:afterAutospacing="1" w:line="240" w:lineRule="auto"/>
        <w:jc w:val="both"/>
        <w:rPr>
          <w:rFonts w:cs="Times New Roman"/>
          <w:b/>
          <w:color w:val="747474"/>
          <w:sz w:val="24"/>
          <w:szCs w:val="24"/>
        </w:rPr>
      </w:pPr>
      <w:r w:rsidRPr="00F17DAC">
        <w:rPr>
          <w:rFonts w:cs="Times New Roman"/>
          <w:b/>
          <w:bCs/>
          <w:color w:val="747474"/>
          <w:sz w:val="24"/>
          <w:szCs w:val="24"/>
        </w:rPr>
        <w:t>How is Gratuity Benefit Amount Calculated? (For the employees who are covered under Gratuity Act)</w:t>
      </w:r>
    </w:p>
    <w:p w:rsidR="00F17DAC" w:rsidRPr="00F17DAC" w:rsidRDefault="00F17DAC" w:rsidP="00F17DAC">
      <w:pPr>
        <w:pStyle w:val="NormalWeb"/>
        <w:shd w:val="clear" w:color="auto" w:fill="FFFFFF"/>
        <w:spacing w:before="0" w:beforeAutospacing="0" w:after="502" w:afterAutospacing="0"/>
        <w:ind w:left="720"/>
        <w:rPr>
          <w:rFonts w:asciiTheme="minorHAnsi" w:eastAsiaTheme="minorEastAsia" w:hAnsiTheme="minorHAnsi" w:cs="Arial"/>
          <w:color w:val="747474"/>
          <w:shd w:val="clear" w:color="auto" w:fill="FFFFFF"/>
        </w:rPr>
      </w:pPr>
      <w:r w:rsidRPr="00F17DAC">
        <w:rPr>
          <w:rFonts w:asciiTheme="minorHAnsi" w:eastAsiaTheme="minorEastAsia" w:hAnsiTheme="minorHAnsi" w:cs="Arial"/>
          <w:color w:val="747474"/>
          <w:shd w:val="clear" w:color="auto" w:fill="FFFFFF"/>
        </w:rPr>
        <w:t>How to calculate my gratuity amount, is also one the frequently asked questions. It is calculated based on simple formula as below;</w:t>
      </w:r>
      <w:r w:rsidRPr="00F17DAC">
        <w:rPr>
          <w:rFonts w:asciiTheme="minorHAnsi" w:eastAsiaTheme="minorEastAsia" w:hAnsiTheme="minorHAnsi" w:cs="Arial"/>
          <w:b/>
          <w:bCs/>
          <w:color w:val="747474"/>
          <w:shd w:val="clear" w:color="auto" w:fill="FFFFFF"/>
        </w:rPr>
        <w:t> (This formula is applicable to all the employees who are covered under the Payment of Gratuity Act, 1972.)</w:t>
      </w:r>
    </w:p>
    <w:p w:rsidR="00F17DAC" w:rsidRPr="00F17DAC" w:rsidRDefault="00F17DAC" w:rsidP="00F17DAC">
      <w:pPr>
        <w:pStyle w:val="NormalWeb"/>
        <w:shd w:val="clear" w:color="auto" w:fill="FFFFFF"/>
        <w:spacing w:before="0" w:beforeAutospacing="0" w:after="502" w:afterAutospacing="0"/>
        <w:ind w:left="720"/>
        <w:rPr>
          <w:rFonts w:asciiTheme="minorHAnsi" w:hAnsiTheme="minorHAnsi"/>
          <w:color w:val="000000"/>
        </w:rPr>
      </w:pPr>
      <w:r w:rsidRPr="00F17DAC">
        <w:rPr>
          <w:rStyle w:val="Strong"/>
          <w:rFonts w:asciiTheme="minorHAnsi" w:hAnsiTheme="minorHAnsi"/>
          <w:i/>
          <w:iCs/>
          <w:color w:val="800000"/>
        </w:rPr>
        <w:t>Gratuity = Last drawn salary * 15/26 * No. of completed years of service.</w:t>
      </w:r>
    </w:p>
    <w:p w:rsidR="00F17DAC" w:rsidRPr="00F17DAC" w:rsidRDefault="00F17DAC" w:rsidP="00F17DAC">
      <w:pPr>
        <w:pStyle w:val="NormalWeb"/>
        <w:shd w:val="clear" w:color="auto" w:fill="FFFFFF"/>
        <w:spacing w:before="0" w:beforeAutospacing="0" w:after="502" w:afterAutospacing="0"/>
        <w:ind w:left="360"/>
        <w:rPr>
          <w:rFonts w:asciiTheme="minorHAnsi" w:eastAsiaTheme="minorEastAsia" w:hAnsiTheme="minorHAnsi" w:cs="Arial"/>
          <w:color w:val="747474"/>
          <w:shd w:val="clear" w:color="auto" w:fill="FFFFFF"/>
        </w:rPr>
      </w:pPr>
      <w:r w:rsidRPr="00F17DAC">
        <w:rPr>
          <w:rFonts w:asciiTheme="minorHAnsi" w:eastAsiaTheme="minorEastAsia" w:hAnsiTheme="minorHAnsi" w:cs="Arial"/>
          <w:color w:val="747474"/>
          <w:shd w:val="clear" w:color="auto" w:fill="FFFFFF"/>
        </w:rPr>
        <w:t>In the above gratuity calculation formula, </w:t>
      </w:r>
      <w:r w:rsidRPr="00F17DAC">
        <w:rPr>
          <w:rFonts w:asciiTheme="minorHAnsi" w:eastAsiaTheme="minorEastAsia" w:hAnsiTheme="minorHAnsi" w:cs="Arial"/>
          <w:b/>
          <w:bCs/>
          <w:color w:val="747474"/>
          <w:shd w:val="clear" w:color="auto" w:fill="FFFFFF"/>
        </w:rPr>
        <w:t>the definition of ‘last drawn salary’</w:t>
      </w:r>
      <w:r w:rsidRPr="00F17DAC">
        <w:rPr>
          <w:rFonts w:asciiTheme="minorHAnsi" w:eastAsiaTheme="minorEastAsia" w:hAnsiTheme="minorHAnsi" w:cs="Arial"/>
          <w:color w:val="747474"/>
          <w:shd w:val="clear" w:color="auto" w:fill="FFFFFF"/>
        </w:rPr>
        <w:t> means, it comprises your Basic Salary + DA (Dearness Allowance if any).</w:t>
      </w:r>
    </w:p>
    <w:p w:rsidR="009C14C0" w:rsidRPr="00160332" w:rsidRDefault="00F17DAC" w:rsidP="00160332">
      <w:pPr>
        <w:pStyle w:val="NormalWeb"/>
        <w:shd w:val="clear" w:color="auto" w:fill="FFFFFF"/>
        <w:spacing w:before="0" w:beforeAutospacing="0" w:after="502" w:afterAutospacing="0"/>
        <w:ind w:left="720"/>
        <w:rPr>
          <w:rFonts w:asciiTheme="minorHAnsi" w:eastAsiaTheme="minorEastAsia" w:hAnsiTheme="minorHAnsi" w:cs="Arial"/>
          <w:color w:val="747474"/>
          <w:shd w:val="clear" w:color="auto" w:fill="FFFFFF"/>
        </w:rPr>
      </w:pPr>
      <w:r w:rsidRPr="00F17DAC">
        <w:rPr>
          <w:rFonts w:asciiTheme="minorHAnsi" w:eastAsiaTheme="minorEastAsia" w:hAnsiTheme="minorHAnsi" w:cs="Arial"/>
          <w:color w:val="747474"/>
          <w:shd w:val="clear" w:color="auto" w:fill="FFFFFF"/>
        </w:rPr>
        <w:t>How to treat number of months for the purpose of gratuity calculation after completion of 5 years? </w:t>
      </w:r>
      <w:r w:rsidRPr="00F17DAC">
        <w:rPr>
          <w:rFonts w:asciiTheme="minorHAnsi" w:eastAsiaTheme="minorEastAsia" w:hAnsiTheme="minorHAnsi" w:cs="Arial"/>
          <w:b/>
          <w:bCs/>
          <w:color w:val="747474"/>
          <w:shd w:val="clear" w:color="auto" w:fill="FFFFFF"/>
        </w:rPr>
        <w:t>Any service which is in excess of 6 months is considered as one year.</w:t>
      </w:r>
      <w:r w:rsidRPr="00F17DAC">
        <w:rPr>
          <w:rFonts w:asciiTheme="minorHAnsi" w:eastAsiaTheme="minorEastAsia" w:hAnsiTheme="minorHAnsi" w:cs="Arial"/>
          <w:color w:val="747474"/>
          <w:shd w:val="clear" w:color="auto" w:fill="FFFFFF"/>
        </w:rPr>
        <w:t> </w:t>
      </w:r>
      <w:r w:rsidRPr="00F17DAC">
        <w:rPr>
          <w:rFonts w:asciiTheme="minorHAnsi" w:eastAsiaTheme="minorEastAsia" w:hAnsiTheme="minorHAnsi" w:cs="Arial"/>
          <w:i/>
          <w:iCs/>
          <w:color w:val="747474"/>
          <w:shd w:val="clear" w:color="auto" w:fill="FFFFFF"/>
        </w:rPr>
        <w:t xml:space="preserve">(Six months and above means even 1 day extra after six months, you are eligible for 1 year gratuity. This is applicable only if you have completed 5 years of service) (Also note that service period calculation is not dependent on ‘5 days </w:t>
      </w:r>
      <w:r w:rsidR="00160332">
        <w:rPr>
          <w:rFonts w:asciiTheme="minorHAnsi" w:eastAsiaTheme="minorEastAsia" w:hAnsiTheme="minorHAnsi" w:cs="Arial"/>
          <w:i/>
          <w:iCs/>
          <w:color w:val="747474"/>
          <w:shd w:val="clear" w:color="auto" w:fill="FFFFFF"/>
        </w:rPr>
        <w:t>or 6 days’ in a week work rule.</w:t>
      </w:r>
    </w:p>
    <w:p w:rsidR="009C14C0" w:rsidRPr="00E854E8" w:rsidRDefault="009C14C0" w:rsidP="009C14C0">
      <w:pPr>
        <w:jc w:val="both"/>
        <w:rPr>
          <w:rFonts w:cs="Arial"/>
          <w:color w:val="747474"/>
          <w:sz w:val="24"/>
          <w:szCs w:val="24"/>
          <w:shd w:val="clear" w:color="auto" w:fill="FFFFFF"/>
        </w:rPr>
      </w:pPr>
    </w:p>
    <w:p w:rsidR="009C14C0" w:rsidRDefault="009C14C0" w:rsidP="009C14C0">
      <w:pPr>
        <w:jc w:val="both"/>
        <w:rPr>
          <w:rFonts w:cs="Arial"/>
          <w:color w:val="747474"/>
          <w:sz w:val="24"/>
          <w:szCs w:val="24"/>
          <w:shd w:val="clear" w:color="auto" w:fill="FFFFFF"/>
        </w:rPr>
      </w:pPr>
    </w:p>
    <w:p w:rsidR="002C2138" w:rsidRPr="00E854E8" w:rsidRDefault="002C2138" w:rsidP="009C14C0">
      <w:pPr>
        <w:jc w:val="both"/>
        <w:rPr>
          <w:rFonts w:cs="Arial"/>
          <w:color w:val="747474"/>
          <w:sz w:val="24"/>
          <w:szCs w:val="24"/>
          <w:shd w:val="clear" w:color="auto" w:fill="FFFFFF"/>
        </w:rPr>
      </w:pPr>
    </w:p>
    <w:sectPr w:rsidR="002C2138" w:rsidRPr="00E854E8" w:rsidSect="00F81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603"/>
    <w:multiLevelType w:val="multilevel"/>
    <w:tmpl w:val="A1085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561AD"/>
    <w:multiLevelType w:val="hybridMultilevel"/>
    <w:tmpl w:val="23E08D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204B2"/>
    <w:multiLevelType w:val="hybridMultilevel"/>
    <w:tmpl w:val="EC2C1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C9391C"/>
    <w:multiLevelType w:val="multilevel"/>
    <w:tmpl w:val="FAC6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D16078"/>
    <w:multiLevelType w:val="multilevel"/>
    <w:tmpl w:val="305A5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5330E3"/>
    <w:multiLevelType w:val="hybridMultilevel"/>
    <w:tmpl w:val="4A1C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654AF"/>
    <w:multiLevelType w:val="hybridMultilevel"/>
    <w:tmpl w:val="90F2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736C14"/>
    <w:multiLevelType w:val="hybridMultilevel"/>
    <w:tmpl w:val="1C5C4F00"/>
    <w:lvl w:ilvl="0" w:tplc="040EFD9E">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7336B0"/>
    <w:multiLevelType w:val="hybridMultilevel"/>
    <w:tmpl w:val="7E483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1706C4"/>
    <w:multiLevelType w:val="hybridMultilevel"/>
    <w:tmpl w:val="837250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5"/>
  </w:num>
  <w:num w:numId="3">
    <w:abstractNumId w:val="8"/>
  </w:num>
  <w:num w:numId="4">
    <w:abstractNumId w:val="7"/>
  </w:num>
  <w:num w:numId="5">
    <w:abstractNumId w:val="4"/>
  </w:num>
  <w:num w:numId="6">
    <w:abstractNumId w:val="6"/>
  </w:num>
  <w:num w:numId="7">
    <w:abstractNumId w:val="0"/>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4C0"/>
    <w:rsid w:val="00000D87"/>
    <w:rsid w:val="00031B41"/>
    <w:rsid w:val="000830BD"/>
    <w:rsid w:val="00120747"/>
    <w:rsid w:val="00160332"/>
    <w:rsid w:val="001B55F0"/>
    <w:rsid w:val="002C2138"/>
    <w:rsid w:val="00385933"/>
    <w:rsid w:val="00411FBF"/>
    <w:rsid w:val="00442734"/>
    <w:rsid w:val="004C333A"/>
    <w:rsid w:val="00567CA6"/>
    <w:rsid w:val="00721CB6"/>
    <w:rsid w:val="00787DD9"/>
    <w:rsid w:val="00846A53"/>
    <w:rsid w:val="00996DF7"/>
    <w:rsid w:val="009C14C0"/>
    <w:rsid w:val="00AE1A8D"/>
    <w:rsid w:val="00B7798A"/>
    <w:rsid w:val="00C21C64"/>
    <w:rsid w:val="00CD16C0"/>
    <w:rsid w:val="00D03522"/>
    <w:rsid w:val="00D3788C"/>
    <w:rsid w:val="00D52907"/>
    <w:rsid w:val="00D56FDF"/>
    <w:rsid w:val="00D63437"/>
    <w:rsid w:val="00DB08F5"/>
    <w:rsid w:val="00DF307E"/>
    <w:rsid w:val="00E854E8"/>
    <w:rsid w:val="00F131E8"/>
    <w:rsid w:val="00F17DAC"/>
    <w:rsid w:val="00F81FC8"/>
    <w:rsid w:val="00FD2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C91EE"/>
  <w15:docId w15:val="{C35617A2-4CDB-4F27-9E97-4AA4B5D0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FC8"/>
  </w:style>
  <w:style w:type="paragraph" w:styleId="Heading4">
    <w:name w:val="heading 4"/>
    <w:basedOn w:val="Normal"/>
    <w:link w:val="Heading4Char"/>
    <w:uiPriority w:val="9"/>
    <w:qFormat/>
    <w:rsid w:val="00DB08F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14C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52907"/>
    <w:pPr>
      <w:ind w:left="720"/>
      <w:contextualSpacing/>
    </w:pPr>
  </w:style>
  <w:style w:type="character" w:styleId="Strong">
    <w:name w:val="Strong"/>
    <w:basedOn w:val="DefaultParagraphFont"/>
    <w:uiPriority w:val="22"/>
    <w:qFormat/>
    <w:rsid w:val="00442734"/>
    <w:rPr>
      <w:b/>
      <w:bCs/>
    </w:rPr>
  </w:style>
  <w:style w:type="character" w:styleId="Hyperlink">
    <w:name w:val="Hyperlink"/>
    <w:basedOn w:val="DefaultParagraphFont"/>
    <w:uiPriority w:val="99"/>
    <w:semiHidden/>
    <w:unhideWhenUsed/>
    <w:rsid w:val="000830BD"/>
    <w:rPr>
      <w:color w:val="0000FF"/>
      <w:u w:val="single"/>
    </w:rPr>
  </w:style>
  <w:style w:type="character" w:customStyle="1" w:styleId="Heading4Char">
    <w:name w:val="Heading 4 Char"/>
    <w:basedOn w:val="DefaultParagraphFont"/>
    <w:link w:val="Heading4"/>
    <w:uiPriority w:val="9"/>
    <w:rsid w:val="00DB08F5"/>
    <w:rPr>
      <w:rFonts w:ascii="Times New Roman" w:eastAsia="Times New Roman" w:hAnsi="Times New Roman" w:cs="Times New Roman"/>
      <w:b/>
      <w:bCs/>
      <w:sz w:val="24"/>
      <w:szCs w:val="24"/>
    </w:rPr>
  </w:style>
  <w:style w:type="character" w:styleId="Emphasis">
    <w:name w:val="Emphasis"/>
    <w:basedOn w:val="DefaultParagraphFont"/>
    <w:uiPriority w:val="20"/>
    <w:qFormat/>
    <w:rsid w:val="00F17D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44430">
      <w:bodyDiv w:val="1"/>
      <w:marLeft w:val="0"/>
      <w:marRight w:val="0"/>
      <w:marTop w:val="0"/>
      <w:marBottom w:val="0"/>
      <w:divBdr>
        <w:top w:val="none" w:sz="0" w:space="0" w:color="auto"/>
        <w:left w:val="none" w:sz="0" w:space="0" w:color="auto"/>
        <w:bottom w:val="none" w:sz="0" w:space="0" w:color="auto"/>
        <w:right w:val="none" w:sz="0" w:space="0" w:color="auto"/>
      </w:divBdr>
    </w:div>
    <w:div w:id="193809387">
      <w:bodyDiv w:val="1"/>
      <w:marLeft w:val="0"/>
      <w:marRight w:val="0"/>
      <w:marTop w:val="0"/>
      <w:marBottom w:val="0"/>
      <w:divBdr>
        <w:top w:val="none" w:sz="0" w:space="0" w:color="auto"/>
        <w:left w:val="none" w:sz="0" w:space="0" w:color="auto"/>
        <w:bottom w:val="none" w:sz="0" w:space="0" w:color="auto"/>
        <w:right w:val="none" w:sz="0" w:space="0" w:color="auto"/>
      </w:divBdr>
    </w:div>
    <w:div w:id="1095904685">
      <w:bodyDiv w:val="1"/>
      <w:marLeft w:val="0"/>
      <w:marRight w:val="0"/>
      <w:marTop w:val="0"/>
      <w:marBottom w:val="0"/>
      <w:divBdr>
        <w:top w:val="none" w:sz="0" w:space="0" w:color="auto"/>
        <w:left w:val="none" w:sz="0" w:space="0" w:color="auto"/>
        <w:bottom w:val="none" w:sz="0" w:space="0" w:color="auto"/>
        <w:right w:val="none" w:sz="0" w:space="0" w:color="auto"/>
      </w:divBdr>
    </w:div>
    <w:div w:id="1374770763">
      <w:bodyDiv w:val="1"/>
      <w:marLeft w:val="0"/>
      <w:marRight w:val="0"/>
      <w:marTop w:val="0"/>
      <w:marBottom w:val="0"/>
      <w:divBdr>
        <w:top w:val="none" w:sz="0" w:space="0" w:color="auto"/>
        <w:left w:val="none" w:sz="0" w:space="0" w:color="auto"/>
        <w:bottom w:val="none" w:sz="0" w:space="0" w:color="auto"/>
        <w:right w:val="none" w:sz="0" w:space="0" w:color="auto"/>
      </w:divBdr>
    </w:div>
    <w:div w:id="1662153085">
      <w:bodyDiv w:val="1"/>
      <w:marLeft w:val="0"/>
      <w:marRight w:val="0"/>
      <w:marTop w:val="0"/>
      <w:marBottom w:val="0"/>
      <w:divBdr>
        <w:top w:val="none" w:sz="0" w:space="0" w:color="auto"/>
        <w:left w:val="none" w:sz="0" w:space="0" w:color="auto"/>
        <w:bottom w:val="none" w:sz="0" w:space="0" w:color="auto"/>
        <w:right w:val="none" w:sz="0" w:space="0" w:color="auto"/>
      </w:divBdr>
    </w:div>
    <w:div w:id="1663771341">
      <w:bodyDiv w:val="1"/>
      <w:marLeft w:val="0"/>
      <w:marRight w:val="0"/>
      <w:marTop w:val="0"/>
      <w:marBottom w:val="0"/>
      <w:divBdr>
        <w:top w:val="none" w:sz="0" w:space="0" w:color="auto"/>
        <w:left w:val="none" w:sz="0" w:space="0" w:color="auto"/>
        <w:bottom w:val="none" w:sz="0" w:space="0" w:color="auto"/>
        <w:right w:val="none" w:sz="0" w:space="0" w:color="auto"/>
      </w:divBdr>
    </w:div>
    <w:div w:id="1816557589">
      <w:bodyDiv w:val="1"/>
      <w:marLeft w:val="0"/>
      <w:marRight w:val="0"/>
      <w:marTop w:val="0"/>
      <w:marBottom w:val="0"/>
      <w:divBdr>
        <w:top w:val="none" w:sz="0" w:space="0" w:color="auto"/>
        <w:left w:val="none" w:sz="0" w:space="0" w:color="auto"/>
        <w:bottom w:val="none" w:sz="0" w:space="0" w:color="auto"/>
        <w:right w:val="none" w:sz="0" w:space="0" w:color="auto"/>
      </w:divBdr>
    </w:div>
    <w:div w:id="187665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axguru.in/corporate-law/employee-provident-fund-epf-limit-increased-rs-15000-rs-6500-wef-01092014.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Khadus</dc:creator>
  <cp:keywords/>
  <dc:description/>
  <cp:lastModifiedBy>Rajesh Balani</cp:lastModifiedBy>
  <cp:revision>4</cp:revision>
  <dcterms:created xsi:type="dcterms:W3CDTF">2020-04-29T18:08:00Z</dcterms:created>
  <dcterms:modified xsi:type="dcterms:W3CDTF">2020-04-29T18:08:00Z</dcterms:modified>
</cp:coreProperties>
</file>